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80" w:rsidRDefault="00000A80">
      <w:pPr>
        <w:pStyle w:val="Title"/>
        <w:rPr>
          <w:rFonts w:ascii="Arial Narrow" w:hAnsi="Arial Narrow" w:cs="Courier New"/>
          <w:bCs/>
          <w:sz w:val="22"/>
          <w:szCs w:val="22"/>
          <w:lang w:eastAsia="tr-TR"/>
        </w:rPr>
      </w:pPr>
      <w:bookmarkStart w:id="0" w:name="_GoBack"/>
      <w:bookmarkEnd w:id="0"/>
    </w:p>
    <w:p w:rsidR="00E704DC" w:rsidRPr="006D74AB" w:rsidRDefault="00A701BA">
      <w:pPr>
        <w:pStyle w:val="Title"/>
        <w:rPr>
          <w:rFonts w:ascii="Arial Narrow" w:hAnsi="Arial Narrow" w:cs="Courier New"/>
          <w:sz w:val="22"/>
          <w:szCs w:val="22"/>
          <w:lang w:eastAsia="tr-TR"/>
        </w:rPr>
      </w:pPr>
      <w:r w:rsidRPr="006D74AB">
        <w:rPr>
          <w:rFonts w:ascii="Arial Narrow" w:hAnsi="Arial Narrow" w:cs="Courier New"/>
          <w:bCs/>
          <w:sz w:val="22"/>
          <w:szCs w:val="22"/>
          <w:lang w:eastAsia="tr-TR"/>
        </w:rPr>
        <w:t>VEKALETNAME</w:t>
      </w:r>
    </w:p>
    <w:p w:rsidR="00897F9B" w:rsidRPr="006D74AB" w:rsidRDefault="00A701BA" w:rsidP="00897F9B">
      <w:pPr>
        <w:jc w:val="center"/>
        <w:rPr>
          <w:rFonts w:ascii="Arial Narrow" w:hAnsi="Arial Narrow" w:cs="Courier New"/>
          <w:b/>
          <w:sz w:val="22"/>
          <w:szCs w:val="22"/>
          <w:lang w:val="tr-TR" w:eastAsia="tr-TR"/>
        </w:rPr>
      </w:pPr>
      <w:r w:rsidRPr="006D74AB">
        <w:rPr>
          <w:rFonts w:ascii="Arial Narrow" w:hAnsi="Arial Narrow" w:cs="Courier New"/>
          <w:b/>
          <w:sz w:val="22"/>
          <w:szCs w:val="22"/>
          <w:lang w:val="tr-TR" w:eastAsia="tr-TR"/>
        </w:rPr>
        <w:t>GSD HOLDİNG ANONİM ŞİRKETİ</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xml:space="preserve">     GSD Holding Anonim Şirketi’nin </w:t>
      </w:r>
      <w:r w:rsidR="00E61781">
        <w:rPr>
          <w:rFonts w:ascii="Arial Narrow" w:hAnsi="Arial Narrow" w:cs="Courier New"/>
          <w:sz w:val="22"/>
          <w:szCs w:val="22"/>
          <w:lang w:val="tr-TR" w:eastAsia="tr-TR"/>
        </w:rPr>
        <w:t>23</w:t>
      </w:r>
      <w:r w:rsidR="00625244" w:rsidRPr="006D74AB">
        <w:rPr>
          <w:rFonts w:ascii="Arial Narrow" w:hAnsi="Arial Narrow" w:cs="Courier New"/>
          <w:sz w:val="22"/>
          <w:szCs w:val="22"/>
          <w:lang w:val="tr-TR" w:eastAsia="tr-TR"/>
        </w:rPr>
        <w:t>.0</w:t>
      </w:r>
      <w:r w:rsidR="00F158F7" w:rsidRPr="006D74AB">
        <w:rPr>
          <w:rFonts w:ascii="Arial Narrow" w:hAnsi="Arial Narrow" w:cs="Courier New"/>
          <w:sz w:val="22"/>
          <w:szCs w:val="22"/>
          <w:lang w:val="tr-TR" w:eastAsia="tr-TR"/>
        </w:rPr>
        <w:t>5</w:t>
      </w:r>
      <w:r w:rsidR="00625244" w:rsidRPr="006D74AB">
        <w:rPr>
          <w:rFonts w:ascii="Arial Narrow" w:hAnsi="Arial Narrow" w:cs="Courier New"/>
          <w:sz w:val="22"/>
          <w:szCs w:val="22"/>
          <w:lang w:val="tr-TR" w:eastAsia="tr-TR"/>
        </w:rPr>
        <w:t>.201</w:t>
      </w:r>
      <w:r w:rsidR="00E61781">
        <w:rPr>
          <w:rFonts w:ascii="Arial Narrow" w:hAnsi="Arial Narrow" w:cs="Courier New"/>
          <w:sz w:val="22"/>
          <w:szCs w:val="22"/>
          <w:lang w:val="tr-TR" w:eastAsia="tr-TR"/>
        </w:rPr>
        <w:t>9</w:t>
      </w:r>
      <w:r w:rsidR="00625244" w:rsidRPr="006D74AB">
        <w:rPr>
          <w:rFonts w:ascii="Arial Narrow" w:hAnsi="Arial Narrow" w:cs="Courier New"/>
          <w:sz w:val="22"/>
          <w:szCs w:val="22"/>
          <w:lang w:val="tr-TR" w:eastAsia="tr-TR"/>
        </w:rPr>
        <w:t xml:space="preserve"> Perşembe günü, saat 1</w:t>
      </w:r>
      <w:r w:rsidR="0062457B" w:rsidRPr="006D74AB">
        <w:rPr>
          <w:rFonts w:ascii="Arial Narrow" w:hAnsi="Arial Narrow" w:cs="Courier New"/>
          <w:sz w:val="22"/>
          <w:szCs w:val="22"/>
          <w:lang w:val="tr-TR" w:eastAsia="tr-TR"/>
        </w:rPr>
        <w:t>5</w:t>
      </w:r>
      <w:r w:rsidR="00625244" w:rsidRPr="006D74AB">
        <w:rPr>
          <w:rFonts w:ascii="Arial Narrow" w:hAnsi="Arial Narrow" w:cs="Courier New"/>
          <w:sz w:val="22"/>
          <w:szCs w:val="22"/>
          <w:lang w:val="tr-TR" w:eastAsia="tr-TR"/>
        </w:rPr>
        <w:t>:</w:t>
      </w:r>
      <w:r w:rsidR="0062457B" w:rsidRPr="006D74AB">
        <w:rPr>
          <w:rFonts w:ascii="Arial Narrow" w:hAnsi="Arial Narrow" w:cs="Courier New"/>
          <w:sz w:val="22"/>
          <w:szCs w:val="22"/>
          <w:lang w:val="tr-TR" w:eastAsia="tr-TR"/>
        </w:rPr>
        <w:t>00</w:t>
      </w:r>
      <w:r w:rsidR="00625244" w:rsidRPr="006D74AB">
        <w:rPr>
          <w:rFonts w:ascii="Arial Narrow" w:hAnsi="Arial Narrow" w:cs="Courier New"/>
          <w:sz w:val="22"/>
          <w:szCs w:val="22"/>
          <w:lang w:val="tr-TR" w:eastAsia="tr-TR"/>
        </w:rPr>
        <w:t>’</w:t>
      </w:r>
      <w:r w:rsidR="0062457B" w:rsidRPr="006D74AB">
        <w:rPr>
          <w:rFonts w:ascii="Arial Narrow" w:hAnsi="Arial Narrow" w:cs="Courier New"/>
          <w:sz w:val="22"/>
          <w:szCs w:val="22"/>
          <w:lang w:val="tr-TR" w:eastAsia="tr-TR"/>
        </w:rPr>
        <w:t>te</w:t>
      </w:r>
      <w:r w:rsidR="00625244" w:rsidRPr="006D74AB" w:rsidDel="00625244">
        <w:rPr>
          <w:rFonts w:ascii="Arial Narrow" w:hAnsi="Arial Narrow" w:cs="Courier New"/>
          <w:sz w:val="22"/>
          <w:szCs w:val="22"/>
          <w:lang w:val="tr-TR" w:eastAsia="tr-TR"/>
        </w:rPr>
        <w:t xml:space="preserve"> </w:t>
      </w:r>
      <w:r w:rsidRPr="006D74AB">
        <w:rPr>
          <w:rFonts w:ascii="Arial Narrow" w:hAnsi="Arial Narrow" w:cs="Courier New"/>
          <w:sz w:val="22"/>
          <w:szCs w:val="22"/>
          <w:lang w:val="tr-TR" w:eastAsia="tr-TR"/>
        </w:rPr>
        <w:t>Maltepe İlçesi Aydınevler Mahallesi Kaptan Rıfat Sokak No:3 Küçükyalı 34854 İstanbul adresinde yapılacak Olağan Genel Kurul Toplantısı’nda aşağıda belirttiğim görüşler doğrultusunda beni temsile, oy vermeye, teklifte bulunmaya ve gerekli belgeleri imzalamaya yetkili olmak üzere aşağıda detaylı olarak tanıtılan ..................................'yi vekil tayin ediyorum.</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Vekilin (*)</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Adı Soyadı/Ticaret Unvanı:</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TC Kimlik No/Vergi No, Ticaret Sicili ve Numarası ile MERSİS numarası:</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(*)Yabancı uyruklu vekiller için anılan bilgilerin varsa muadillerinin sunulması zorunludur.</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b/>
          <w:bCs/>
          <w:sz w:val="22"/>
          <w:szCs w:val="22"/>
          <w:lang w:val="tr-TR" w:eastAsia="tr-TR"/>
        </w:rPr>
        <w:t>     A) TEMSİL YETKİSİNİN KAPSAMI</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b/>
          <w:bCs/>
          <w:sz w:val="22"/>
          <w:szCs w:val="22"/>
          <w:lang w:val="tr-TR" w:eastAsia="tr-TR"/>
        </w:rPr>
        <w:t>     Aşağıda verilen 1 ve 2 numaralı bölümler için (a), (b) veya (c) şıklarından biri seçilerek temsil yetkisinin kapsamı belirlenmelidir.</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r w:rsidRPr="006D74AB">
        <w:rPr>
          <w:rFonts w:ascii="Arial Narrow" w:hAnsi="Arial Narrow" w:cs="Courier New"/>
          <w:b/>
          <w:bCs/>
          <w:sz w:val="22"/>
          <w:szCs w:val="22"/>
          <w:lang w:val="tr-TR" w:eastAsia="tr-TR"/>
        </w:rPr>
        <w:t>1.Genel Kurul Gündeminde Yer Alan Hususlar Hakkında;</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a) Vekil kendi görüşü doğrultusunda oy kullanmaya yetkilidir.</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b) Vekil ortaklık yönetiminin önerileri doğrultusunda oy kullanmaya yetkilidir.</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c) Vekil aşağıda tabloda belirtilen talimatlar doğrultusunda oy kullanmaya yetkilidir.</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r w:rsidRPr="006D74AB">
        <w:rPr>
          <w:rFonts w:ascii="Arial Narrow" w:hAnsi="Arial Narrow" w:cs="Courier New"/>
          <w:b/>
          <w:bCs/>
          <w:sz w:val="22"/>
          <w:szCs w:val="22"/>
          <w:lang w:val="tr-TR" w:eastAsia="tr-TR"/>
        </w:rPr>
        <w:t>Talimatlar:</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b/>
          <w:bCs/>
          <w:sz w:val="22"/>
          <w:szCs w:val="22"/>
          <w:lang w:val="tr-TR" w:eastAsia="tr-TR"/>
        </w:rPr>
        <w:t>     Pay sahibi tarafından (c) şıkkının seçilmesi durumunda, gündem maddesi özelinde talimatlar ilgili genel kurul gündem maddesinin karşısında verilen seçeneklerden birini işaretlemek (kabul veya red) ve red seçeneğinin seçilmesi durumunda varsa genel kurul tutanağına yazılması talep edilen muhalet şerhini belirtmek suretiyle verilir.</w:t>
      </w:r>
    </w:p>
    <w:p w:rsidR="0025409E" w:rsidRPr="006D74AB" w:rsidRDefault="00A701BA">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tbl>
      <w:tblPr>
        <w:tblStyle w:val="TableGrid"/>
        <w:tblW w:w="10632" w:type="dxa"/>
        <w:tblInd w:w="-885" w:type="dxa"/>
        <w:tblLook w:val="04A0" w:firstRow="1" w:lastRow="0" w:firstColumn="1" w:lastColumn="0" w:noHBand="0" w:noVBand="1"/>
      </w:tblPr>
      <w:tblGrid>
        <w:gridCol w:w="7646"/>
        <w:gridCol w:w="718"/>
        <w:gridCol w:w="567"/>
        <w:gridCol w:w="1701"/>
      </w:tblGrid>
      <w:tr w:rsidR="006D74AB" w:rsidRPr="006D74AB" w:rsidTr="00C2535F">
        <w:tc>
          <w:tcPr>
            <w:tcW w:w="7646" w:type="dxa"/>
          </w:tcPr>
          <w:p w:rsidR="008A63AB" w:rsidRPr="006D74AB" w:rsidRDefault="00A701BA" w:rsidP="00012BF8">
            <w:pPr>
              <w:jc w:val="both"/>
              <w:rPr>
                <w:rFonts w:ascii="Arial Narrow" w:hAnsi="Arial Narrow" w:cs="Tahoma"/>
                <w:b/>
                <w:sz w:val="22"/>
                <w:szCs w:val="22"/>
              </w:rPr>
            </w:pPr>
            <w:r w:rsidRPr="006D74AB">
              <w:rPr>
                <w:rFonts w:ascii="Arial Narrow" w:hAnsi="Arial Narrow" w:cs="Courier New"/>
                <w:b/>
                <w:sz w:val="22"/>
                <w:szCs w:val="22"/>
                <w:lang w:val="tr-TR" w:eastAsia="tr-TR"/>
              </w:rPr>
              <w:t>Gündem Maddeleri (*)</w:t>
            </w:r>
          </w:p>
        </w:tc>
        <w:tc>
          <w:tcPr>
            <w:tcW w:w="718" w:type="dxa"/>
          </w:tcPr>
          <w:p w:rsidR="00E704DC" w:rsidRPr="006D74AB" w:rsidRDefault="00A701BA">
            <w:pPr>
              <w:jc w:val="center"/>
              <w:rPr>
                <w:rFonts w:ascii="Arial Narrow" w:hAnsi="Arial Narrow" w:cs="Tahoma"/>
                <w:b/>
                <w:sz w:val="22"/>
                <w:szCs w:val="22"/>
              </w:rPr>
            </w:pPr>
            <w:r w:rsidRPr="006D74AB">
              <w:rPr>
                <w:rFonts w:ascii="Arial Narrow" w:hAnsi="Arial Narrow" w:cs="Courier New"/>
                <w:b/>
                <w:sz w:val="22"/>
                <w:szCs w:val="22"/>
                <w:lang w:val="tr-TR" w:eastAsia="tr-TR"/>
              </w:rPr>
              <w:t>Kabul</w:t>
            </w:r>
          </w:p>
        </w:tc>
        <w:tc>
          <w:tcPr>
            <w:tcW w:w="567" w:type="dxa"/>
          </w:tcPr>
          <w:p w:rsidR="00E704DC" w:rsidRPr="006D74AB" w:rsidRDefault="00A701BA">
            <w:pPr>
              <w:jc w:val="center"/>
              <w:rPr>
                <w:rFonts w:ascii="Arial Narrow" w:hAnsi="Arial Narrow" w:cs="Tahoma"/>
                <w:b/>
                <w:sz w:val="22"/>
                <w:szCs w:val="22"/>
              </w:rPr>
            </w:pPr>
            <w:r w:rsidRPr="006D74AB">
              <w:rPr>
                <w:rFonts w:ascii="Arial Narrow" w:hAnsi="Arial Narrow" w:cs="Courier New"/>
                <w:b/>
                <w:sz w:val="22"/>
                <w:szCs w:val="22"/>
                <w:lang w:val="tr-TR" w:eastAsia="tr-TR"/>
              </w:rPr>
              <w:t>Red</w:t>
            </w:r>
          </w:p>
        </w:tc>
        <w:tc>
          <w:tcPr>
            <w:tcW w:w="1701" w:type="dxa"/>
          </w:tcPr>
          <w:p w:rsidR="00E704DC" w:rsidRPr="006D74AB" w:rsidRDefault="00A701BA">
            <w:pPr>
              <w:rPr>
                <w:rFonts w:ascii="Arial Narrow" w:hAnsi="Arial Narrow" w:cs="Tahoma"/>
                <w:b/>
                <w:sz w:val="22"/>
                <w:szCs w:val="22"/>
              </w:rPr>
            </w:pPr>
            <w:r w:rsidRPr="006D74AB">
              <w:rPr>
                <w:rFonts w:ascii="Arial Narrow" w:hAnsi="Arial Narrow" w:cs="Courier New"/>
                <w:b/>
                <w:sz w:val="22"/>
                <w:szCs w:val="22"/>
                <w:lang w:val="tr-TR" w:eastAsia="tr-TR"/>
              </w:rPr>
              <w:t>Muhalefet Şerhi</w:t>
            </w:r>
          </w:p>
        </w:tc>
      </w:tr>
      <w:tr w:rsidR="000B3742" w:rsidRPr="006D74AB" w:rsidTr="00C2535F">
        <w:tc>
          <w:tcPr>
            <w:tcW w:w="7646" w:type="dxa"/>
          </w:tcPr>
          <w:p w:rsidR="000B3742" w:rsidRPr="006D74AB" w:rsidRDefault="000B3742" w:rsidP="000B3742">
            <w:pPr>
              <w:jc w:val="both"/>
              <w:rPr>
                <w:rFonts w:ascii="Arial Narrow" w:hAnsi="Arial Narrow" w:cs="Tahoma"/>
                <w:sz w:val="22"/>
                <w:szCs w:val="22"/>
              </w:rPr>
            </w:pPr>
            <w:r w:rsidRPr="006D74AB">
              <w:rPr>
                <w:rFonts w:ascii="Arial Narrow" w:hAnsi="Arial Narrow" w:cs="Tahoma"/>
                <w:sz w:val="22"/>
                <w:szCs w:val="22"/>
              </w:rPr>
              <w:t xml:space="preserve">1.  </w:t>
            </w:r>
            <w:proofErr w:type="spellStart"/>
            <w:r w:rsidRPr="006D74AB">
              <w:rPr>
                <w:rFonts w:ascii="Arial Narrow" w:hAnsi="Arial Narrow" w:cs="Tahoma"/>
                <w:sz w:val="22"/>
                <w:szCs w:val="22"/>
              </w:rPr>
              <w:t>Açılış</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Toplantı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Başkanlığı’nın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oluşturulması</w:t>
            </w:r>
            <w:proofErr w:type="spellEnd"/>
            <w:r w:rsidRPr="006D74AB">
              <w:rPr>
                <w:rFonts w:ascii="Arial Narrow" w:hAnsi="Arial Narrow" w:cs="Tahoma"/>
                <w:sz w:val="22"/>
                <w:szCs w:val="22"/>
              </w:rPr>
              <w:t>,</w:t>
            </w:r>
          </w:p>
        </w:tc>
        <w:tc>
          <w:tcPr>
            <w:tcW w:w="718" w:type="dxa"/>
          </w:tcPr>
          <w:p w:rsidR="000B3742" w:rsidRPr="006D74AB" w:rsidRDefault="000B3742" w:rsidP="000B3742">
            <w:pPr>
              <w:jc w:val="both"/>
              <w:rPr>
                <w:rFonts w:ascii="Arial Narrow" w:hAnsi="Arial Narrow" w:cs="Tahoma"/>
                <w:sz w:val="22"/>
                <w:szCs w:val="22"/>
              </w:rPr>
            </w:pPr>
          </w:p>
        </w:tc>
        <w:tc>
          <w:tcPr>
            <w:tcW w:w="567" w:type="dxa"/>
          </w:tcPr>
          <w:p w:rsidR="000B3742" w:rsidRPr="006D74AB" w:rsidRDefault="000B3742" w:rsidP="000B3742">
            <w:pPr>
              <w:jc w:val="both"/>
              <w:rPr>
                <w:rFonts w:ascii="Arial Narrow" w:hAnsi="Arial Narrow" w:cs="Tahoma"/>
                <w:sz w:val="22"/>
                <w:szCs w:val="22"/>
              </w:rPr>
            </w:pPr>
          </w:p>
        </w:tc>
        <w:tc>
          <w:tcPr>
            <w:tcW w:w="1701" w:type="dxa"/>
          </w:tcPr>
          <w:p w:rsidR="000B3742" w:rsidRPr="006D74AB" w:rsidRDefault="000B3742" w:rsidP="000B3742">
            <w:pPr>
              <w:jc w:val="both"/>
              <w:rPr>
                <w:rFonts w:ascii="Arial Narrow" w:hAnsi="Arial Narrow" w:cs="Tahoma"/>
                <w:sz w:val="22"/>
                <w:szCs w:val="22"/>
              </w:rPr>
            </w:pPr>
          </w:p>
        </w:tc>
      </w:tr>
      <w:tr w:rsidR="000B3742" w:rsidRPr="006D74AB" w:rsidTr="00C2535F">
        <w:tc>
          <w:tcPr>
            <w:tcW w:w="7646" w:type="dxa"/>
          </w:tcPr>
          <w:p w:rsidR="000B3742" w:rsidRPr="006D74AB" w:rsidRDefault="000B3742" w:rsidP="00E61781">
            <w:pPr>
              <w:jc w:val="both"/>
              <w:rPr>
                <w:rFonts w:ascii="Arial Narrow" w:hAnsi="Arial Narrow" w:cs="Tahoma"/>
                <w:sz w:val="22"/>
                <w:szCs w:val="22"/>
              </w:rPr>
            </w:pPr>
            <w:r w:rsidRPr="006D74AB">
              <w:rPr>
                <w:rFonts w:ascii="Arial Narrow" w:hAnsi="Arial Narrow" w:cs="Tahoma"/>
                <w:sz w:val="22"/>
                <w:szCs w:val="22"/>
              </w:rPr>
              <w:t xml:space="preserve">2. </w:t>
            </w:r>
            <w:proofErr w:type="spellStart"/>
            <w:r w:rsidRPr="006D74AB">
              <w:rPr>
                <w:rFonts w:ascii="Arial Narrow" w:hAnsi="Arial Narrow" w:cs="Tahoma"/>
                <w:sz w:val="22"/>
                <w:szCs w:val="22"/>
              </w:rPr>
              <w:t>Şirket</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Yönetim</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Kurulu’nca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hazırlanan</w:t>
            </w:r>
            <w:proofErr w:type="spellEnd"/>
            <w:r w:rsidRPr="006D74AB">
              <w:rPr>
                <w:rFonts w:ascii="Arial Narrow" w:hAnsi="Arial Narrow" w:cs="Tahoma"/>
                <w:sz w:val="22"/>
                <w:szCs w:val="22"/>
              </w:rPr>
              <w:t xml:space="preserve"> 201</w:t>
            </w:r>
            <w:r w:rsidR="00E61781">
              <w:rPr>
                <w:rFonts w:ascii="Arial Narrow" w:hAnsi="Arial Narrow" w:cs="Tahoma"/>
                <w:sz w:val="22"/>
                <w:szCs w:val="22"/>
              </w:rPr>
              <w:t>8</w:t>
            </w:r>
            <w:r w:rsidRPr="006D74AB">
              <w:rPr>
                <w:rFonts w:ascii="Arial Narrow" w:hAnsi="Arial Narrow" w:cs="Tahoma"/>
                <w:sz w:val="22"/>
                <w:szCs w:val="22"/>
              </w:rPr>
              <w:t xml:space="preserve"> </w:t>
            </w:r>
            <w:proofErr w:type="spellStart"/>
            <w:r w:rsidRPr="006D74AB">
              <w:rPr>
                <w:rFonts w:ascii="Arial Narrow" w:hAnsi="Arial Narrow" w:cs="Tahoma"/>
                <w:sz w:val="22"/>
                <w:szCs w:val="22"/>
              </w:rPr>
              <w:t>yılına</w:t>
            </w:r>
            <w:proofErr w:type="spellEnd"/>
            <w:r w:rsidRPr="006D74AB">
              <w:rPr>
                <w:rFonts w:ascii="Arial Narrow" w:hAnsi="Arial Narrow" w:cs="Tahoma"/>
                <w:sz w:val="22"/>
                <w:szCs w:val="22"/>
              </w:rPr>
              <w:t xml:space="preserve"> ait </w:t>
            </w:r>
            <w:proofErr w:type="spellStart"/>
            <w:r w:rsidRPr="006D74AB">
              <w:rPr>
                <w:rFonts w:ascii="Arial Narrow" w:hAnsi="Arial Narrow" w:cs="Tahoma"/>
                <w:sz w:val="22"/>
                <w:szCs w:val="22"/>
              </w:rPr>
              <w:t>yıllık</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faaliyet</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raporunun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okunması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görüşülmesi</w:t>
            </w:r>
            <w:proofErr w:type="spellEnd"/>
            <w:r w:rsidRPr="006D74AB">
              <w:rPr>
                <w:rFonts w:ascii="Arial Narrow" w:hAnsi="Arial Narrow" w:cs="Tahoma"/>
                <w:sz w:val="22"/>
                <w:szCs w:val="22"/>
              </w:rPr>
              <w:t>,</w:t>
            </w:r>
          </w:p>
        </w:tc>
        <w:tc>
          <w:tcPr>
            <w:tcW w:w="718" w:type="dxa"/>
          </w:tcPr>
          <w:p w:rsidR="000B3742" w:rsidRPr="006D74AB" w:rsidRDefault="000B3742" w:rsidP="000B3742">
            <w:pPr>
              <w:jc w:val="both"/>
              <w:rPr>
                <w:rFonts w:ascii="Arial Narrow" w:hAnsi="Arial Narrow" w:cs="Tahoma"/>
                <w:sz w:val="22"/>
                <w:szCs w:val="22"/>
              </w:rPr>
            </w:pPr>
          </w:p>
        </w:tc>
        <w:tc>
          <w:tcPr>
            <w:tcW w:w="567" w:type="dxa"/>
          </w:tcPr>
          <w:p w:rsidR="000B3742" w:rsidRPr="006D74AB" w:rsidRDefault="000B3742" w:rsidP="000B3742">
            <w:pPr>
              <w:jc w:val="both"/>
              <w:rPr>
                <w:rFonts w:ascii="Arial Narrow" w:hAnsi="Arial Narrow" w:cs="Tahoma"/>
                <w:sz w:val="22"/>
                <w:szCs w:val="22"/>
              </w:rPr>
            </w:pPr>
          </w:p>
        </w:tc>
        <w:tc>
          <w:tcPr>
            <w:tcW w:w="1701" w:type="dxa"/>
          </w:tcPr>
          <w:p w:rsidR="000B3742" w:rsidRPr="006D74AB" w:rsidRDefault="000B3742" w:rsidP="000B3742">
            <w:pPr>
              <w:jc w:val="both"/>
              <w:rPr>
                <w:rFonts w:ascii="Arial Narrow" w:hAnsi="Arial Narrow" w:cs="Tahoma"/>
                <w:sz w:val="22"/>
                <w:szCs w:val="22"/>
              </w:rPr>
            </w:pPr>
          </w:p>
        </w:tc>
      </w:tr>
      <w:tr w:rsidR="000B3742" w:rsidRPr="006D74AB" w:rsidTr="00C2535F">
        <w:tc>
          <w:tcPr>
            <w:tcW w:w="7646" w:type="dxa"/>
          </w:tcPr>
          <w:p w:rsidR="000B3742" w:rsidRPr="006D74AB" w:rsidRDefault="000B3742" w:rsidP="000B3742">
            <w:pPr>
              <w:jc w:val="both"/>
              <w:rPr>
                <w:rFonts w:ascii="Arial Narrow" w:hAnsi="Arial Narrow" w:cs="Tahoma"/>
                <w:sz w:val="22"/>
                <w:szCs w:val="22"/>
              </w:rPr>
            </w:pPr>
            <w:r w:rsidRPr="006D74AB">
              <w:rPr>
                <w:rFonts w:ascii="Arial Narrow" w:hAnsi="Arial Narrow" w:cs="Tahoma"/>
                <w:sz w:val="22"/>
                <w:szCs w:val="22"/>
              </w:rPr>
              <w:t xml:space="preserve">3. </w:t>
            </w:r>
            <w:proofErr w:type="spellStart"/>
            <w:r w:rsidRPr="006D74AB">
              <w:rPr>
                <w:rFonts w:ascii="Arial Narrow" w:hAnsi="Arial Narrow" w:cs="Tahoma"/>
                <w:sz w:val="22"/>
                <w:szCs w:val="22"/>
              </w:rPr>
              <w:t>Şirket’in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bağımsız</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denetçisince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hazırlanan</w:t>
            </w:r>
            <w:proofErr w:type="spellEnd"/>
            <w:r w:rsidRPr="006D74AB">
              <w:rPr>
                <w:rFonts w:ascii="Arial Narrow" w:hAnsi="Arial Narrow" w:cs="Tahoma"/>
                <w:sz w:val="22"/>
                <w:szCs w:val="22"/>
              </w:rPr>
              <w:t xml:space="preserve"> 201</w:t>
            </w:r>
            <w:r w:rsidR="00E61781">
              <w:rPr>
                <w:rFonts w:ascii="Arial Narrow" w:hAnsi="Arial Narrow" w:cs="Tahoma"/>
                <w:sz w:val="22"/>
                <w:szCs w:val="22"/>
              </w:rPr>
              <w:t>8</w:t>
            </w:r>
            <w:r w:rsidRPr="006D74AB">
              <w:rPr>
                <w:rFonts w:ascii="Arial Narrow" w:hAnsi="Arial Narrow" w:cs="Tahoma"/>
                <w:sz w:val="22"/>
                <w:szCs w:val="22"/>
              </w:rPr>
              <w:t xml:space="preserve"> </w:t>
            </w:r>
            <w:proofErr w:type="spellStart"/>
            <w:r w:rsidRPr="006D74AB">
              <w:rPr>
                <w:rFonts w:ascii="Arial Narrow" w:hAnsi="Arial Narrow" w:cs="Tahoma"/>
                <w:sz w:val="22"/>
                <w:szCs w:val="22"/>
              </w:rPr>
              <w:t>yılına</w:t>
            </w:r>
            <w:proofErr w:type="spellEnd"/>
            <w:r w:rsidRPr="006D74AB">
              <w:rPr>
                <w:rFonts w:ascii="Arial Narrow" w:hAnsi="Arial Narrow" w:cs="Tahoma"/>
                <w:sz w:val="22"/>
                <w:szCs w:val="22"/>
              </w:rPr>
              <w:t xml:space="preserve"> ait </w:t>
            </w:r>
            <w:proofErr w:type="spellStart"/>
            <w:r w:rsidRPr="006D74AB">
              <w:rPr>
                <w:rFonts w:ascii="Arial Narrow" w:hAnsi="Arial Narrow" w:cs="Tahoma"/>
                <w:sz w:val="22"/>
                <w:szCs w:val="22"/>
              </w:rPr>
              <w:t>bağımsız</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denetim</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raporunun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okunması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görüşülmesi</w:t>
            </w:r>
            <w:proofErr w:type="spellEnd"/>
            <w:r w:rsidRPr="006D74AB">
              <w:rPr>
                <w:rFonts w:ascii="Arial Narrow" w:hAnsi="Arial Narrow" w:cs="Tahoma"/>
                <w:sz w:val="22"/>
                <w:szCs w:val="22"/>
              </w:rPr>
              <w:t>,</w:t>
            </w:r>
          </w:p>
        </w:tc>
        <w:tc>
          <w:tcPr>
            <w:tcW w:w="718" w:type="dxa"/>
          </w:tcPr>
          <w:p w:rsidR="000B3742" w:rsidRPr="006D74AB" w:rsidRDefault="000B3742" w:rsidP="000B3742">
            <w:pPr>
              <w:jc w:val="both"/>
              <w:rPr>
                <w:rFonts w:ascii="Arial Narrow" w:hAnsi="Arial Narrow" w:cs="Tahoma"/>
                <w:sz w:val="22"/>
                <w:szCs w:val="22"/>
              </w:rPr>
            </w:pPr>
          </w:p>
        </w:tc>
        <w:tc>
          <w:tcPr>
            <w:tcW w:w="567" w:type="dxa"/>
          </w:tcPr>
          <w:p w:rsidR="000B3742" w:rsidRPr="006D74AB" w:rsidRDefault="000B3742" w:rsidP="000B3742">
            <w:pPr>
              <w:jc w:val="both"/>
              <w:rPr>
                <w:rFonts w:ascii="Arial Narrow" w:hAnsi="Arial Narrow" w:cs="Tahoma"/>
                <w:sz w:val="22"/>
                <w:szCs w:val="22"/>
              </w:rPr>
            </w:pPr>
          </w:p>
        </w:tc>
        <w:tc>
          <w:tcPr>
            <w:tcW w:w="1701" w:type="dxa"/>
          </w:tcPr>
          <w:p w:rsidR="000B3742" w:rsidRPr="006D74AB" w:rsidRDefault="000B3742" w:rsidP="000B3742">
            <w:pPr>
              <w:jc w:val="both"/>
              <w:rPr>
                <w:rFonts w:ascii="Arial Narrow" w:hAnsi="Arial Narrow" w:cs="Tahoma"/>
                <w:sz w:val="22"/>
                <w:szCs w:val="22"/>
              </w:rPr>
            </w:pPr>
          </w:p>
        </w:tc>
      </w:tr>
      <w:tr w:rsidR="000B3742" w:rsidRPr="006D74AB" w:rsidTr="00C2535F">
        <w:tc>
          <w:tcPr>
            <w:tcW w:w="7646" w:type="dxa"/>
          </w:tcPr>
          <w:p w:rsidR="000B3742" w:rsidRPr="006D74AB" w:rsidRDefault="000B3742" w:rsidP="000B3742">
            <w:pPr>
              <w:jc w:val="both"/>
              <w:rPr>
                <w:rFonts w:ascii="Arial Narrow" w:hAnsi="Arial Narrow" w:cs="Tahoma"/>
                <w:sz w:val="22"/>
                <w:szCs w:val="22"/>
              </w:rPr>
            </w:pPr>
            <w:r w:rsidRPr="006D74AB">
              <w:rPr>
                <w:rFonts w:ascii="Arial Narrow" w:hAnsi="Arial Narrow" w:cs="Tahoma"/>
                <w:sz w:val="22"/>
                <w:szCs w:val="22"/>
              </w:rPr>
              <w:t xml:space="preserve">4.  </w:t>
            </w:r>
            <w:proofErr w:type="spellStart"/>
            <w:r w:rsidRPr="006D74AB">
              <w:rPr>
                <w:rFonts w:ascii="Arial Narrow" w:hAnsi="Arial Narrow" w:cs="Tahoma"/>
                <w:sz w:val="22"/>
                <w:szCs w:val="22"/>
              </w:rPr>
              <w:t>Şirket’in</w:t>
            </w:r>
            <w:proofErr w:type="spellEnd"/>
            <w:r w:rsidRPr="006D74AB">
              <w:rPr>
                <w:rFonts w:ascii="Arial Narrow" w:hAnsi="Arial Narrow" w:cs="Tahoma"/>
                <w:sz w:val="22"/>
                <w:szCs w:val="22"/>
              </w:rPr>
              <w:t xml:space="preserve"> 201</w:t>
            </w:r>
            <w:r w:rsidR="00E61781">
              <w:rPr>
                <w:rFonts w:ascii="Arial Narrow" w:hAnsi="Arial Narrow" w:cs="Tahoma"/>
                <w:sz w:val="22"/>
                <w:szCs w:val="22"/>
              </w:rPr>
              <w:t>8</w:t>
            </w:r>
            <w:r w:rsidRPr="006D74AB">
              <w:rPr>
                <w:rFonts w:ascii="Arial Narrow" w:hAnsi="Arial Narrow" w:cs="Tahoma"/>
                <w:sz w:val="22"/>
                <w:szCs w:val="22"/>
              </w:rPr>
              <w:t xml:space="preserve"> </w:t>
            </w:r>
            <w:proofErr w:type="spellStart"/>
            <w:r w:rsidRPr="006D74AB">
              <w:rPr>
                <w:rFonts w:ascii="Arial Narrow" w:hAnsi="Arial Narrow" w:cs="Tahoma"/>
                <w:sz w:val="22"/>
                <w:szCs w:val="22"/>
              </w:rPr>
              <w:t>yılına</w:t>
            </w:r>
            <w:proofErr w:type="spellEnd"/>
            <w:r w:rsidRPr="006D74AB">
              <w:rPr>
                <w:rFonts w:ascii="Arial Narrow" w:hAnsi="Arial Narrow" w:cs="Tahoma"/>
                <w:sz w:val="22"/>
                <w:szCs w:val="22"/>
              </w:rPr>
              <w:t xml:space="preserve"> ait </w:t>
            </w:r>
            <w:proofErr w:type="spellStart"/>
            <w:r w:rsidRPr="006D74AB">
              <w:rPr>
                <w:rFonts w:ascii="Arial Narrow" w:hAnsi="Arial Narrow" w:cs="Tahoma"/>
                <w:sz w:val="22"/>
                <w:szCs w:val="22"/>
              </w:rPr>
              <w:t>mali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tablolarının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okunması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görüşülmesi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onaylanması</w:t>
            </w:r>
            <w:proofErr w:type="spellEnd"/>
            <w:r w:rsidRPr="006D74AB">
              <w:rPr>
                <w:rFonts w:ascii="Arial Narrow" w:hAnsi="Arial Narrow" w:cs="Tahoma"/>
                <w:sz w:val="22"/>
                <w:szCs w:val="22"/>
              </w:rPr>
              <w:t>,</w:t>
            </w:r>
          </w:p>
        </w:tc>
        <w:tc>
          <w:tcPr>
            <w:tcW w:w="718" w:type="dxa"/>
          </w:tcPr>
          <w:p w:rsidR="000B3742" w:rsidRPr="006D74AB" w:rsidRDefault="000B3742" w:rsidP="000B3742">
            <w:pPr>
              <w:jc w:val="both"/>
              <w:rPr>
                <w:rFonts w:ascii="Arial Narrow" w:hAnsi="Arial Narrow" w:cs="Tahoma"/>
                <w:sz w:val="22"/>
                <w:szCs w:val="22"/>
              </w:rPr>
            </w:pPr>
          </w:p>
        </w:tc>
        <w:tc>
          <w:tcPr>
            <w:tcW w:w="567" w:type="dxa"/>
          </w:tcPr>
          <w:p w:rsidR="000B3742" w:rsidRPr="006D74AB" w:rsidRDefault="000B3742" w:rsidP="000B3742">
            <w:pPr>
              <w:jc w:val="both"/>
              <w:rPr>
                <w:rFonts w:ascii="Arial Narrow" w:hAnsi="Arial Narrow" w:cs="Tahoma"/>
                <w:sz w:val="22"/>
                <w:szCs w:val="22"/>
              </w:rPr>
            </w:pPr>
          </w:p>
        </w:tc>
        <w:tc>
          <w:tcPr>
            <w:tcW w:w="1701" w:type="dxa"/>
          </w:tcPr>
          <w:p w:rsidR="000B3742" w:rsidRPr="006D74AB" w:rsidRDefault="000B3742" w:rsidP="000B3742">
            <w:pPr>
              <w:jc w:val="both"/>
              <w:rPr>
                <w:rFonts w:ascii="Arial Narrow" w:hAnsi="Arial Narrow" w:cs="Tahoma"/>
                <w:sz w:val="22"/>
                <w:szCs w:val="22"/>
              </w:rPr>
            </w:pPr>
          </w:p>
        </w:tc>
      </w:tr>
      <w:tr w:rsidR="000B3742" w:rsidRPr="006D74AB" w:rsidTr="00C2535F">
        <w:tc>
          <w:tcPr>
            <w:tcW w:w="7646" w:type="dxa"/>
          </w:tcPr>
          <w:p w:rsidR="000B3742" w:rsidRPr="006D74AB" w:rsidRDefault="000B3742" w:rsidP="000B3742">
            <w:pPr>
              <w:pStyle w:val="BodyTextIndent"/>
              <w:tabs>
                <w:tab w:val="left" w:pos="284"/>
              </w:tabs>
              <w:spacing w:after="0"/>
              <w:ind w:left="0"/>
              <w:jc w:val="both"/>
              <w:rPr>
                <w:rFonts w:ascii="Arial Narrow" w:hAnsi="Arial Narrow" w:cs="Tahoma"/>
                <w:sz w:val="22"/>
                <w:szCs w:val="22"/>
                <w:lang w:val="tr-TR"/>
              </w:rPr>
            </w:pPr>
            <w:r w:rsidRPr="006D74AB">
              <w:rPr>
                <w:rFonts w:ascii="Arial Narrow" w:hAnsi="Arial Narrow" w:cs="Tahoma"/>
                <w:sz w:val="22"/>
                <w:szCs w:val="22"/>
                <w:lang w:val="tr-TR"/>
              </w:rPr>
              <w:t>5.  Yönetim Kurulu Üyeleri’nin 201</w:t>
            </w:r>
            <w:r w:rsidR="00E61781">
              <w:rPr>
                <w:rFonts w:ascii="Arial Narrow" w:hAnsi="Arial Narrow" w:cs="Tahoma"/>
                <w:sz w:val="22"/>
                <w:szCs w:val="22"/>
                <w:lang w:val="tr-TR"/>
              </w:rPr>
              <w:t>8</w:t>
            </w:r>
            <w:r w:rsidRPr="006D74AB">
              <w:rPr>
                <w:rFonts w:ascii="Arial Narrow" w:hAnsi="Arial Narrow" w:cs="Tahoma"/>
                <w:sz w:val="22"/>
                <w:szCs w:val="22"/>
                <w:lang w:val="tr-TR"/>
              </w:rPr>
              <w:t xml:space="preserve"> yılı çalışmalarından dolayı ayrı ayrı ibra edilmeleri,</w:t>
            </w:r>
          </w:p>
        </w:tc>
        <w:tc>
          <w:tcPr>
            <w:tcW w:w="718" w:type="dxa"/>
          </w:tcPr>
          <w:p w:rsidR="000B3742" w:rsidRPr="006D74AB" w:rsidRDefault="000B3742" w:rsidP="000B3742">
            <w:pPr>
              <w:pStyle w:val="BodyTextIndent"/>
              <w:tabs>
                <w:tab w:val="left" w:pos="284"/>
              </w:tabs>
              <w:spacing w:after="0"/>
              <w:ind w:left="0"/>
              <w:rPr>
                <w:rFonts w:ascii="Arial Narrow" w:hAnsi="Arial Narrow" w:cs="Tahoma"/>
                <w:sz w:val="22"/>
                <w:szCs w:val="22"/>
                <w:lang w:val="tr-TR"/>
              </w:rPr>
            </w:pPr>
          </w:p>
        </w:tc>
        <w:tc>
          <w:tcPr>
            <w:tcW w:w="567" w:type="dxa"/>
          </w:tcPr>
          <w:p w:rsidR="000B3742" w:rsidRPr="006D74AB" w:rsidRDefault="000B3742" w:rsidP="000B3742">
            <w:pPr>
              <w:pStyle w:val="BodyTextIndent"/>
              <w:tabs>
                <w:tab w:val="left" w:pos="284"/>
              </w:tabs>
              <w:spacing w:after="0"/>
              <w:ind w:left="0"/>
              <w:rPr>
                <w:rFonts w:ascii="Arial Narrow" w:hAnsi="Arial Narrow" w:cs="Tahoma"/>
                <w:sz w:val="22"/>
                <w:szCs w:val="22"/>
                <w:lang w:val="tr-TR"/>
              </w:rPr>
            </w:pPr>
          </w:p>
        </w:tc>
        <w:tc>
          <w:tcPr>
            <w:tcW w:w="1701" w:type="dxa"/>
          </w:tcPr>
          <w:p w:rsidR="000B3742" w:rsidRPr="006D74AB" w:rsidRDefault="000B3742" w:rsidP="000B3742">
            <w:pPr>
              <w:pStyle w:val="BodyTextIndent"/>
              <w:tabs>
                <w:tab w:val="left" w:pos="284"/>
              </w:tabs>
              <w:spacing w:after="0"/>
              <w:ind w:left="0"/>
              <w:rPr>
                <w:rFonts w:ascii="Arial Narrow" w:hAnsi="Arial Narrow" w:cs="Tahoma"/>
                <w:sz w:val="22"/>
                <w:szCs w:val="22"/>
                <w:lang w:val="tr-TR"/>
              </w:rPr>
            </w:pPr>
          </w:p>
        </w:tc>
      </w:tr>
      <w:tr w:rsidR="000B3742" w:rsidRPr="006D74AB" w:rsidTr="00C2535F">
        <w:tc>
          <w:tcPr>
            <w:tcW w:w="7646" w:type="dxa"/>
          </w:tcPr>
          <w:p w:rsidR="000B3742" w:rsidRPr="006D74AB" w:rsidRDefault="000B3742" w:rsidP="00E61781">
            <w:pPr>
              <w:pStyle w:val="BodyTextIndent"/>
              <w:tabs>
                <w:tab w:val="left" w:pos="284"/>
              </w:tabs>
              <w:spacing w:after="0"/>
              <w:ind w:left="0"/>
              <w:jc w:val="both"/>
              <w:rPr>
                <w:rFonts w:ascii="Arial Narrow" w:hAnsi="Arial Narrow" w:cs="Tahoma"/>
                <w:sz w:val="22"/>
                <w:szCs w:val="22"/>
                <w:lang w:val="tr-TR"/>
              </w:rPr>
            </w:pPr>
            <w:r w:rsidRPr="006D74AB">
              <w:rPr>
                <w:rFonts w:ascii="Arial Narrow" w:hAnsi="Arial Narrow" w:cs="Tahoma"/>
                <w:sz w:val="22"/>
                <w:szCs w:val="22"/>
                <w:lang w:val="tr-TR"/>
              </w:rPr>
              <w:t xml:space="preserve">6. </w:t>
            </w:r>
            <w:r w:rsidR="00E61781">
              <w:rPr>
                <w:rFonts w:ascii="Arial Narrow" w:hAnsi="Arial Narrow" w:cs="Tahoma"/>
                <w:sz w:val="22"/>
                <w:szCs w:val="22"/>
                <w:lang w:val="tr-TR"/>
              </w:rPr>
              <w:t>2018</w:t>
            </w:r>
            <w:r w:rsidRPr="006D74AB">
              <w:rPr>
                <w:rFonts w:ascii="Arial Narrow" w:hAnsi="Arial Narrow" w:cs="Tahoma"/>
                <w:sz w:val="22"/>
                <w:szCs w:val="22"/>
                <w:lang w:val="tr-TR"/>
              </w:rPr>
              <w:t xml:space="preserve"> yılı kar dağıtımı ile diğer kaynaklardan karpayı dağıtımı konusunda karar verilmes</w:t>
            </w:r>
            <w:r>
              <w:rPr>
                <w:rFonts w:ascii="Arial Narrow" w:hAnsi="Arial Narrow" w:cs="Tahoma"/>
                <w:sz w:val="22"/>
                <w:szCs w:val="22"/>
                <w:lang w:val="tr-TR"/>
              </w:rPr>
              <w:t xml:space="preserve">i, </w:t>
            </w:r>
            <w:r w:rsidRPr="00EC18ED">
              <w:rPr>
                <w:rFonts w:ascii="Arial Narrow" w:hAnsi="Arial Narrow" w:cs="Tahoma"/>
                <w:sz w:val="22"/>
                <w:szCs w:val="22"/>
                <w:lang w:val="tr-TR"/>
              </w:rPr>
              <w:t>201</w:t>
            </w:r>
            <w:r w:rsidR="00E61781">
              <w:rPr>
                <w:rFonts w:ascii="Arial Narrow" w:hAnsi="Arial Narrow" w:cs="Tahoma"/>
                <w:sz w:val="22"/>
                <w:szCs w:val="22"/>
                <w:lang w:val="tr-TR"/>
              </w:rPr>
              <w:t>8</w:t>
            </w:r>
            <w:r w:rsidRPr="00EC18ED">
              <w:rPr>
                <w:rFonts w:ascii="Arial Narrow" w:hAnsi="Arial Narrow" w:cs="Tahoma"/>
                <w:sz w:val="22"/>
                <w:szCs w:val="22"/>
                <w:lang w:val="tr-TR"/>
              </w:rPr>
              <w:t xml:space="preserve"> yılı karının yedeklere ayrılması veya dağıtılmasına karar verilmesi, yönetim kurulunun, genel kurula karın dağıtılmamasını önermesi halinde, bunun nedenleri ile dağıtılmayan karın kullanım şekline ilişkin bilginin pay sahiplerine sunulması</w:t>
            </w:r>
            <w:r w:rsidRPr="006D74AB">
              <w:rPr>
                <w:rFonts w:ascii="Arial Narrow" w:hAnsi="Arial Narrow" w:cs="Tahoma"/>
                <w:sz w:val="22"/>
                <w:szCs w:val="22"/>
                <w:lang w:val="tr-TR"/>
              </w:rPr>
              <w:t>,</w:t>
            </w:r>
          </w:p>
        </w:tc>
        <w:tc>
          <w:tcPr>
            <w:tcW w:w="718" w:type="dxa"/>
          </w:tcPr>
          <w:p w:rsidR="000B3742" w:rsidRPr="006D74AB" w:rsidRDefault="000B3742" w:rsidP="000B3742">
            <w:pPr>
              <w:pStyle w:val="BodyTextIndent"/>
              <w:tabs>
                <w:tab w:val="left" w:pos="284"/>
              </w:tabs>
              <w:spacing w:after="0"/>
              <w:ind w:left="0"/>
              <w:rPr>
                <w:rFonts w:ascii="Arial Narrow" w:hAnsi="Arial Narrow" w:cs="Tahoma"/>
                <w:sz w:val="22"/>
                <w:szCs w:val="22"/>
                <w:lang w:val="tr-TR"/>
              </w:rPr>
            </w:pPr>
          </w:p>
        </w:tc>
        <w:tc>
          <w:tcPr>
            <w:tcW w:w="567" w:type="dxa"/>
          </w:tcPr>
          <w:p w:rsidR="000B3742" w:rsidRPr="006D74AB" w:rsidRDefault="000B3742" w:rsidP="000B3742">
            <w:pPr>
              <w:pStyle w:val="BodyTextIndent"/>
              <w:tabs>
                <w:tab w:val="left" w:pos="284"/>
              </w:tabs>
              <w:spacing w:after="0"/>
              <w:ind w:left="0"/>
              <w:rPr>
                <w:rFonts w:ascii="Arial Narrow" w:hAnsi="Arial Narrow" w:cs="Tahoma"/>
                <w:sz w:val="22"/>
                <w:szCs w:val="22"/>
                <w:lang w:val="tr-TR"/>
              </w:rPr>
            </w:pPr>
          </w:p>
        </w:tc>
        <w:tc>
          <w:tcPr>
            <w:tcW w:w="1701" w:type="dxa"/>
          </w:tcPr>
          <w:p w:rsidR="000B3742" w:rsidRPr="006D74AB" w:rsidRDefault="000B3742" w:rsidP="000B3742">
            <w:pPr>
              <w:pStyle w:val="BodyTextIndent"/>
              <w:tabs>
                <w:tab w:val="left" w:pos="284"/>
              </w:tabs>
              <w:spacing w:after="0"/>
              <w:ind w:left="0"/>
              <w:rPr>
                <w:rFonts w:ascii="Arial Narrow" w:hAnsi="Arial Narrow" w:cs="Tahoma"/>
                <w:sz w:val="22"/>
                <w:szCs w:val="22"/>
                <w:lang w:val="tr-TR"/>
              </w:rPr>
            </w:pPr>
          </w:p>
        </w:tc>
      </w:tr>
      <w:tr w:rsidR="000B3742" w:rsidRPr="006D74AB" w:rsidTr="00C2535F">
        <w:tc>
          <w:tcPr>
            <w:tcW w:w="7646" w:type="dxa"/>
          </w:tcPr>
          <w:p w:rsidR="000B3742" w:rsidRPr="006D74AB" w:rsidRDefault="00E61781" w:rsidP="000B3742">
            <w:pPr>
              <w:pStyle w:val="BodyTextIndent"/>
              <w:tabs>
                <w:tab w:val="left" w:pos="284"/>
              </w:tabs>
              <w:spacing w:after="0"/>
              <w:ind w:left="0"/>
              <w:jc w:val="both"/>
              <w:rPr>
                <w:rFonts w:ascii="Arial Narrow" w:hAnsi="Arial Narrow" w:cs="Tahoma"/>
                <w:sz w:val="22"/>
                <w:szCs w:val="22"/>
                <w:lang w:val="tr-TR"/>
              </w:rPr>
            </w:pPr>
            <w:r>
              <w:rPr>
                <w:rFonts w:ascii="Arial Narrow" w:hAnsi="Arial Narrow" w:cs="Tahoma"/>
                <w:sz w:val="22"/>
                <w:szCs w:val="22"/>
                <w:lang w:val="tr-TR"/>
              </w:rPr>
              <w:t>7</w:t>
            </w:r>
            <w:r w:rsidR="000B3742" w:rsidRPr="006D74AB">
              <w:rPr>
                <w:rFonts w:ascii="Arial Narrow" w:hAnsi="Arial Narrow" w:cs="Tahoma"/>
                <w:sz w:val="22"/>
                <w:szCs w:val="22"/>
                <w:lang w:val="tr-TR"/>
              </w:rPr>
              <w:t>.  Yönetim Kurulu Üyeleri’nin ücretlerinin Genel Kurul’ca belirlenmesi,</w:t>
            </w:r>
          </w:p>
        </w:tc>
        <w:tc>
          <w:tcPr>
            <w:tcW w:w="718" w:type="dxa"/>
          </w:tcPr>
          <w:p w:rsidR="000B3742" w:rsidRPr="006D74AB" w:rsidRDefault="000B3742" w:rsidP="000B3742">
            <w:pPr>
              <w:pStyle w:val="BodyTextIndent"/>
              <w:tabs>
                <w:tab w:val="left" w:pos="284"/>
              </w:tabs>
              <w:spacing w:after="0"/>
              <w:ind w:left="0"/>
              <w:rPr>
                <w:rFonts w:ascii="Arial Narrow" w:hAnsi="Arial Narrow" w:cs="Tahoma"/>
                <w:sz w:val="22"/>
                <w:szCs w:val="22"/>
                <w:lang w:val="tr-TR"/>
              </w:rPr>
            </w:pPr>
          </w:p>
        </w:tc>
        <w:tc>
          <w:tcPr>
            <w:tcW w:w="567" w:type="dxa"/>
          </w:tcPr>
          <w:p w:rsidR="000B3742" w:rsidRPr="006D74AB" w:rsidRDefault="000B3742" w:rsidP="000B3742">
            <w:pPr>
              <w:pStyle w:val="BodyTextIndent"/>
              <w:tabs>
                <w:tab w:val="left" w:pos="284"/>
              </w:tabs>
              <w:spacing w:after="0"/>
              <w:ind w:left="0"/>
              <w:rPr>
                <w:rFonts w:ascii="Arial Narrow" w:hAnsi="Arial Narrow" w:cs="Tahoma"/>
                <w:sz w:val="22"/>
                <w:szCs w:val="22"/>
                <w:lang w:val="tr-TR"/>
              </w:rPr>
            </w:pPr>
          </w:p>
        </w:tc>
        <w:tc>
          <w:tcPr>
            <w:tcW w:w="1701" w:type="dxa"/>
          </w:tcPr>
          <w:p w:rsidR="000B3742" w:rsidRPr="006D74AB" w:rsidRDefault="000B3742" w:rsidP="000B3742">
            <w:pPr>
              <w:pStyle w:val="BodyTextIndent"/>
              <w:tabs>
                <w:tab w:val="left" w:pos="284"/>
              </w:tabs>
              <w:spacing w:after="0"/>
              <w:ind w:left="0"/>
              <w:rPr>
                <w:rFonts w:ascii="Arial Narrow" w:hAnsi="Arial Narrow" w:cs="Tahoma"/>
                <w:sz w:val="22"/>
                <w:szCs w:val="22"/>
                <w:lang w:val="tr-TR"/>
              </w:rPr>
            </w:pPr>
          </w:p>
        </w:tc>
      </w:tr>
      <w:tr w:rsidR="00471173" w:rsidRPr="006D74AB" w:rsidTr="00C2535F">
        <w:tc>
          <w:tcPr>
            <w:tcW w:w="7646" w:type="dxa"/>
          </w:tcPr>
          <w:p w:rsidR="00471173" w:rsidRDefault="00471173" w:rsidP="000B3742">
            <w:pPr>
              <w:pStyle w:val="BodyTextIndent"/>
              <w:tabs>
                <w:tab w:val="left" w:pos="284"/>
              </w:tabs>
              <w:spacing w:after="0"/>
              <w:ind w:left="0"/>
              <w:jc w:val="both"/>
              <w:rPr>
                <w:rFonts w:ascii="Arial Narrow" w:hAnsi="Arial Narrow" w:cs="Tahoma"/>
                <w:sz w:val="22"/>
                <w:szCs w:val="22"/>
                <w:lang w:val="tr-TR"/>
              </w:rPr>
            </w:pPr>
            <w:r>
              <w:rPr>
                <w:rFonts w:ascii="Arial Narrow" w:hAnsi="Arial Narrow" w:cs="Tahoma"/>
                <w:sz w:val="22"/>
                <w:szCs w:val="22"/>
                <w:lang w:val="tr-TR"/>
              </w:rPr>
              <w:t xml:space="preserve">8.  Murat </w:t>
            </w:r>
            <w:r w:rsidRPr="00471173">
              <w:rPr>
                <w:rFonts w:ascii="Arial Narrow" w:hAnsi="Arial Narrow" w:cs="Tahoma"/>
                <w:sz w:val="22"/>
                <w:szCs w:val="22"/>
                <w:lang w:val="tr-TR"/>
              </w:rPr>
              <w:t>Atım’ın vefatı nedeniyle boşalan Yönetim Kurulu Üyeliği’ne 7 Ağustos 2018 tar</w:t>
            </w:r>
            <w:r>
              <w:rPr>
                <w:rFonts w:ascii="Arial Narrow" w:hAnsi="Arial Narrow" w:cs="Tahoma"/>
                <w:sz w:val="22"/>
                <w:szCs w:val="22"/>
                <w:lang w:val="tr-TR"/>
              </w:rPr>
              <w:t>i</w:t>
            </w:r>
            <w:r w:rsidRPr="00471173">
              <w:rPr>
                <w:rFonts w:ascii="Arial Narrow" w:hAnsi="Arial Narrow" w:cs="Tahoma"/>
                <w:sz w:val="22"/>
                <w:szCs w:val="22"/>
                <w:lang w:val="tr-TR"/>
              </w:rPr>
              <w:t>hinde atanan Canan Sümer’in üyeliğinin, yerine atandığı üyenin süresiyle sınırlı kalmak kaydıyla onaylanması,</w:t>
            </w:r>
          </w:p>
        </w:tc>
        <w:tc>
          <w:tcPr>
            <w:tcW w:w="718" w:type="dxa"/>
          </w:tcPr>
          <w:p w:rsidR="00471173" w:rsidRPr="006D74AB" w:rsidRDefault="00471173" w:rsidP="000B3742">
            <w:pPr>
              <w:pStyle w:val="BodyTextIndent"/>
              <w:tabs>
                <w:tab w:val="left" w:pos="284"/>
              </w:tabs>
              <w:spacing w:after="0"/>
              <w:ind w:left="0"/>
              <w:rPr>
                <w:rFonts w:ascii="Arial Narrow" w:hAnsi="Arial Narrow" w:cs="Tahoma"/>
                <w:sz w:val="22"/>
                <w:szCs w:val="22"/>
                <w:lang w:val="tr-TR"/>
              </w:rPr>
            </w:pPr>
          </w:p>
        </w:tc>
        <w:tc>
          <w:tcPr>
            <w:tcW w:w="567" w:type="dxa"/>
          </w:tcPr>
          <w:p w:rsidR="00471173" w:rsidRPr="006D74AB" w:rsidRDefault="00471173" w:rsidP="000B3742">
            <w:pPr>
              <w:pStyle w:val="BodyTextIndent"/>
              <w:tabs>
                <w:tab w:val="left" w:pos="284"/>
              </w:tabs>
              <w:spacing w:after="0"/>
              <w:ind w:left="0"/>
              <w:rPr>
                <w:rFonts w:ascii="Arial Narrow" w:hAnsi="Arial Narrow" w:cs="Tahoma"/>
                <w:sz w:val="22"/>
                <w:szCs w:val="22"/>
                <w:lang w:val="tr-TR"/>
              </w:rPr>
            </w:pPr>
          </w:p>
        </w:tc>
        <w:tc>
          <w:tcPr>
            <w:tcW w:w="1701" w:type="dxa"/>
          </w:tcPr>
          <w:p w:rsidR="00471173" w:rsidRPr="006D74AB" w:rsidRDefault="00471173" w:rsidP="000B3742">
            <w:pPr>
              <w:pStyle w:val="BodyTextIndent"/>
              <w:tabs>
                <w:tab w:val="left" w:pos="284"/>
              </w:tabs>
              <w:spacing w:after="0"/>
              <w:ind w:left="0"/>
              <w:rPr>
                <w:rFonts w:ascii="Arial Narrow" w:hAnsi="Arial Narrow" w:cs="Tahoma"/>
                <w:sz w:val="22"/>
                <w:szCs w:val="22"/>
                <w:lang w:val="tr-TR"/>
              </w:rPr>
            </w:pPr>
          </w:p>
        </w:tc>
      </w:tr>
      <w:tr w:rsidR="000B3742" w:rsidRPr="006D74AB" w:rsidTr="00C2535F">
        <w:tc>
          <w:tcPr>
            <w:tcW w:w="7646" w:type="dxa"/>
          </w:tcPr>
          <w:p w:rsidR="000B3742" w:rsidRPr="00EC18ED" w:rsidRDefault="00471173" w:rsidP="000B3742">
            <w:pPr>
              <w:pStyle w:val="BodyTextIndent"/>
              <w:tabs>
                <w:tab w:val="left" w:pos="284"/>
              </w:tabs>
              <w:spacing w:after="0"/>
              <w:ind w:left="0"/>
              <w:jc w:val="both"/>
              <w:rPr>
                <w:rFonts w:ascii="Arial Narrow" w:hAnsi="Arial Narrow" w:cs="Tahoma"/>
                <w:sz w:val="22"/>
                <w:szCs w:val="22"/>
                <w:highlight w:val="green"/>
              </w:rPr>
            </w:pPr>
            <w:r>
              <w:rPr>
                <w:rFonts w:ascii="Arial Narrow" w:hAnsi="Arial Narrow" w:cs="Tahoma"/>
                <w:sz w:val="22"/>
                <w:szCs w:val="22"/>
                <w:lang w:val="tr-TR"/>
              </w:rPr>
              <w:t>9</w:t>
            </w:r>
            <w:r w:rsidR="000B3742" w:rsidRPr="00DC2FDE">
              <w:rPr>
                <w:rFonts w:ascii="Arial Narrow" w:hAnsi="Arial Narrow" w:cs="Tahoma"/>
                <w:sz w:val="22"/>
                <w:szCs w:val="22"/>
                <w:lang w:val="tr-TR"/>
              </w:rPr>
              <w:t>.  Yönetim Kurulu’nca seçilen bağımsız d</w:t>
            </w:r>
            <w:proofErr w:type="spellStart"/>
            <w:r w:rsidR="000B3742" w:rsidRPr="00DC2FDE">
              <w:rPr>
                <w:rFonts w:ascii="Arial Narrow" w:hAnsi="Arial Narrow" w:cs="Tahoma"/>
                <w:sz w:val="22"/>
                <w:szCs w:val="22"/>
              </w:rPr>
              <w:t>enetim</w:t>
            </w:r>
            <w:proofErr w:type="spellEnd"/>
            <w:r w:rsidR="000B3742" w:rsidRPr="00DC2FDE">
              <w:rPr>
                <w:rFonts w:ascii="Arial Narrow" w:hAnsi="Arial Narrow" w:cs="Tahoma"/>
                <w:sz w:val="22"/>
                <w:szCs w:val="22"/>
              </w:rPr>
              <w:t xml:space="preserve"> </w:t>
            </w:r>
            <w:proofErr w:type="spellStart"/>
            <w:r w:rsidR="000B3742" w:rsidRPr="00DC2FDE">
              <w:rPr>
                <w:rFonts w:ascii="Arial Narrow" w:hAnsi="Arial Narrow" w:cs="Tahoma"/>
                <w:sz w:val="22"/>
                <w:szCs w:val="22"/>
              </w:rPr>
              <w:t>şirketinin</w:t>
            </w:r>
            <w:proofErr w:type="spellEnd"/>
            <w:r w:rsidR="000B3742" w:rsidRPr="00DC2FDE">
              <w:rPr>
                <w:rFonts w:ascii="Arial Narrow" w:hAnsi="Arial Narrow" w:cs="Tahoma"/>
                <w:sz w:val="22"/>
                <w:szCs w:val="22"/>
              </w:rPr>
              <w:t xml:space="preserve"> </w:t>
            </w:r>
            <w:proofErr w:type="spellStart"/>
            <w:r w:rsidR="000B3742" w:rsidRPr="00DC2FDE">
              <w:rPr>
                <w:rFonts w:ascii="Arial Narrow" w:hAnsi="Arial Narrow" w:cs="Tahoma"/>
                <w:sz w:val="22"/>
                <w:szCs w:val="22"/>
              </w:rPr>
              <w:t>Genel</w:t>
            </w:r>
            <w:proofErr w:type="spellEnd"/>
            <w:r w:rsidR="000B3742" w:rsidRPr="00DC2FDE">
              <w:rPr>
                <w:rFonts w:ascii="Arial Narrow" w:hAnsi="Arial Narrow" w:cs="Tahoma"/>
                <w:sz w:val="22"/>
                <w:szCs w:val="22"/>
              </w:rPr>
              <w:t xml:space="preserve"> </w:t>
            </w:r>
            <w:proofErr w:type="spellStart"/>
            <w:r w:rsidR="000B3742" w:rsidRPr="00DC2FDE">
              <w:rPr>
                <w:rFonts w:ascii="Arial Narrow" w:hAnsi="Arial Narrow" w:cs="Tahoma"/>
                <w:sz w:val="22"/>
                <w:szCs w:val="22"/>
              </w:rPr>
              <w:t>Kurul’un</w:t>
            </w:r>
            <w:proofErr w:type="spellEnd"/>
            <w:r w:rsidR="000B3742" w:rsidRPr="00DC2FDE">
              <w:rPr>
                <w:rFonts w:ascii="Arial Narrow" w:hAnsi="Arial Narrow" w:cs="Tahoma"/>
                <w:sz w:val="22"/>
                <w:szCs w:val="22"/>
              </w:rPr>
              <w:t xml:space="preserve"> </w:t>
            </w:r>
            <w:proofErr w:type="spellStart"/>
            <w:r w:rsidR="000B3742" w:rsidRPr="00DC2FDE">
              <w:rPr>
                <w:rFonts w:ascii="Arial Narrow" w:hAnsi="Arial Narrow" w:cs="Tahoma"/>
                <w:sz w:val="22"/>
                <w:szCs w:val="22"/>
              </w:rPr>
              <w:t>onayına</w:t>
            </w:r>
            <w:proofErr w:type="spellEnd"/>
            <w:r w:rsidR="000B3742" w:rsidRPr="00DC2FDE">
              <w:rPr>
                <w:rFonts w:ascii="Arial Narrow" w:hAnsi="Arial Narrow" w:cs="Tahoma"/>
                <w:sz w:val="22"/>
                <w:szCs w:val="22"/>
              </w:rPr>
              <w:t xml:space="preserve"> </w:t>
            </w:r>
            <w:proofErr w:type="spellStart"/>
            <w:r w:rsidR="000B3742" w:rsidRPr="00DC2FDE">
              <w:rPr>
                <w:rFonts w:ascii="Arial Narrow" w:hAnsi="Arial Narrow" w:cs="Tahoma"/>
                <w:sz w:val="22"/>
                <w:szCs w:val="22"/>
              </w:rPr>
              <w:t>sunulması</w:t>
            </w:r>
            <w:proofErr w:type="spellEnd"/>
            <w:r w:rsidR="000B3742" w:rsidRPr="00DC2FDE">
              <w:rPr>
                <w:rFonts w:ascii="Arial Narrow" w:hAnsi="Arial Narrow" w:cs="Tahoma"/>
                <w:sz w:val="22"/>
                <w:szCs w:val="22"/>
              </w:rPr>
              <w:t>,</w:t>
            </w:r>
          </w:p>
        </w:tc>
        <w:tc>
          <w:tcPr>
            <w:tcW w:w="718" w:type="dxa"/>
          </w:tcPr>
          <w:p w:rsidR="000B3742" w:rsidRPr="006D74AB" w:rsidRDefault="000B3742" w:rsidP="000B3742">
            <w:pPr>
              <w:jc w:val="both"/>
              <w:rPr>
                <w:rFonts w:ascii="Arial Narrow" w:hAnsi="Arial Narrow" w:cs="Tahoma"/>
                <w:sz w:val="22"/>
                <w:szCs w:val="22"/>
              </w:rPr>
            </w:pPr>
          </w:p>
        </w:tc>
        <w:tc>
          <w:tcPr>
            <w:tcW w:w="567" w:type="dxa"/>
          </w:tcPr>
          <w:p w:rsidR="000B3742" w:rsidRPr="006D74AB" w:rsidRDefault="000B3742" w:rsidP="000B3742">
            <w:pPr>
              <w:jc w:val="both"/>
              <w:rPr>
                <w:rFonts w:ascii="Arial Narrow" w:hAnsi="Arial Narrow" w:cs="Tahoma"/>
                <w:sz w:val="22"/>
                <w:szCs w:val="22"/>
              </w:rPr>
            </w:pPr>
          </w:p>
        </w:tc>
        <w:tc>
          <w:tcPr>
            <w:tcW w:w="1701" w:type="dxa"/>
          </w:tcPr>
          <w:p w:rsidR="000B3742" w:rsidRPr="006D74AB" w:rsidRDefault="000B3742" w:rsidP="000B3742">
            <w:pPr>
              <w:jc w:val="both"/>
              <w:rPr>
                <w:rFonts w:ascii="Arial Narrow" w:hAnsi="Arial Narrow" w:cs="Tahoma"/>
                <w:sz w:val="22"/>
                <w:szCs w:val="22"/>
              </w:rPr>
            </w:pPr>
          </w:p>
        </w:tc>
      </w:tr>
      <w:tr w:rsidR="000B3742" w:rsidRPr="006D74AB" w:rsidTr="00C2535F">
        <w:tc>
          <w:tcPr>
            <w:tcW w:w="7646" w:type="dxa"/>
          </w:tcPr>
          <w:p w:rsidR="000B3742" w:rsidRPr="006D74AB" w:rsidRDefault="00471173" w:rsidP="00E61781">
            <w:pPr>
              <w:jc w:val="both"/>
              <w:rPr>
                <w:rFonts w:ascii="Arial Narrow" w:hAnsi="Arial Narrow" w:cs="Tahoma"/>
                <w:sz w:val="22"/>
                <w:szCs w:val="22"/>
              </w:rPr>
            </w:pPr>
            <w:r>
              <w:rPr>
                <w:rFonts w:ascii="Arial Narrow" w:hAnsi="Arial Narrow" w:cs="Tahoma"/>
                <w:sz w:val="22"/>
                <w:szCs w:val="22"/>
              </w:rPr>
              <w:t>10</w:t>
            </w:r>
            <w:r w:rsidR="000B3742" w:rsidRPr="006D74AB">
              <w:rPr>
                <w:rFonts w:ascii="Arial Narrow" w:hAnsi="Arial Narrow" w:cs="Tahoma"/>
                <w:sz w:val="22"/>
                <w:szCs w:val="22"/>
              </w:rPr>
              <w:t xml:space="preserve">. 31.05.2012 </w:t>
            </w:r>
            <w:proofErr w:type="spellStart"/>
            <w:r w:rsidR="000B3742" w:rsidRPr="006D74AB">
              <w:rPr>
                <w:rFonts w:ascii="Arial Narrow" w:hAnsi="Arial Narrow" w:cs="Tahoma"/>
                <w:sz w:val="22"/>
                <w:szCs w:val="22"/>
              </w:rPr>
              <w:t>tarihinde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toplanan</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Şirket</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Genel</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Kurulu’nca</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onaylanan</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bağış</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ve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yardım</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politikası</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doğrultusunda</w:t>
            </w:r>
            <w:proofErr w:type="spellEnd"/>
            <w:r w:rsidR="000B3742" w:rsidRPr="006D74AB">
              <w:rPr>
                <w:rFonts w:ascii="Arial Narrow" w:hAnsi="Arial Narrow" w:cs="Tahoma"/>
                <w:sz w:val="22"/>
                <w:szCs w:val="22"/>
              </w:rPr>
              <w:t xml:space="preserve"> 201</w:t>
            </w:r>
            <w:r w:rsidR="00E61781">
              <w:rPr>
                <w:rFonts w:ascii="Arial Narrow" w:hAnsi="Arial Narrow" w:cs="Tahoma"/>
                <w:sz w:val="22"/>
                <w:szCs w:val="22"/>
              </w:rPr>
              <w:t>8</w:t>
            </w:r>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yılı</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içerisinde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yapılan</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tüm</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bağış</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ve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yardımların</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tutarı</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ve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yararlanıcıları</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ile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varsa</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politika</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değişiklikleri</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hakkında</w:t>
            </w:r>
            <w:proofErr w:type="spellEnd"/>
            <w:r w:rsidR="000B3742" w:rsidRPr="006D74AB">
              <w:rPr>
                <w:rFonts w:ascii="Arial Narrow" w:hAnsi="Arial Narrow" w:cs="Tahoma"/>
                <w:sz w:val="22"/>
                <w:szCs w:val="22"/>
              </w:rPr>
              <w:t xml:space="preserve"> pay </w:t>
            </w:r>
            <w:proofErr w:type="spellStart"/>
            <w:r w:rsidR="000B3742" w:rsidRPr="006D74AB">
              <w:rPr>
                <w:rFonts w:ascii="Arial Narrow" w:hAnsi="Arial Narrow" w:cs="Tahoma"/>
                <w:sz w:val="22"/>
                <w:szCs w:val="22"/>
              </w:rPr>
              <w:t>sahiplerine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bilgi</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verilmesi</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ve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Şirket’çe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bir</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hesap</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döneminde</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yapılabilecek</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bağış</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sınırının</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Genel</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Kurul’ca</w:t>
            </w:r>
            <w:proofErr w:type="spellEnd"/>
            <w:r w:rsidR="000B3742" w:rsidRPr="006D74AB">
              <w:rPr>
                <w:rFonts w:ascii="Arial Narrow" w:hAnsi="Arial Narrow" w:cs="Tahoma"/>
                <w:sz w:val="22"/>
                <w:szCs w:val="22"/>
              </w:rPr>
              <w:t xml:space="preserve"> </w:t>
            </w:r>
            <w:proofErr w:type="spellStart"/>
            <w:r w:rsidR="000B3742" w:rsidRPr="006D74AB">
              <w:rPr>
                <w:rFonts w:ascii="Arial Narrow" w:hAnsi="Arial Narrow" w:cs="Tahoma"/>
                <w:sz w:val="22"/>
                <w:szCs w:val="22"/>
              </w:rPr>
              <w:t>belirlenmesi</w:t>
            </w:r>
            <w:proofErr w:type="spellEnd"/>
            <w:r w:rsidR="000B3742" w:rsidRPr="006D74AB">
              <w:rPr>
                <w:rFonts w:ascii="Arial Narrow" w:hAnsi="Arial Narrow" w:cs="Tahoma"/>
                <w:sz w:val="22"/>
                <w:szCs w:val="22"/>
              </w:rPr>
              <w:t>,</w:t>
            </w:r>
          </w:p>
        </w:tc>
        <w:tc>
          <w:tcPr>
            <w:tcW w:w="718" w:type="dxa"/>
          </w:tcPr>
          <w:p w:rsidR="000B3742" w:rsidRPr="006D74AB" w:rsidRDefault="000B3742" w:rsidP="000B3742">
            <w:pPr>
              <w:jc w:val="both"/>
              <w:rPr>
                <w:rFonts w:ascii="Arial Narrow" w:hAnsi="Arial Narrow" w:cs="Tahoma"/>
                <w:sz w:val="22"/>
                <w:szCs w:val="22"/>
              </w:rPr>
            </w:pPr>
          </w:p>
        </w:tc>
        <w:tc>
          <w:tcPr>
            <w:tcW w:w="567" w:type="dxa"/>
          </w:tcPr>
          <w:p w:rsidR="000B3742" w:rsidRPr="006D74AB" w:rsidRDefault="000B3742" w:rsidP="000B3742">
            <w:pPr>
              <w:jc w:val="both"/>
              <w:rPr>
                <w:rFonts w:ascii="Arial Narrow" w:hAnsi="Arial Narrow" w:cs="Tahoma"/>
                <w:sz w:val="22"/>
                <w:szCs w:val="22"/>
              </w:rPr>
            </w:pPr>
          </w:p>
        </w:tc>
        <w:tc>
          <w:tcPr>
            <w:tcW w:w="1701" w:type="dxa"/>
          </w:tcPr>
          <w:p w:rsidR="000B3742" w:rsidRPr="006D74AB" w:rsidRDefault="000B3742" w:rsidP="000B3742">
            <w:pPr>
              <w:jc w:val="both"/>
              <w:rPr>
                <w:rFonts w:ascii="Arial Narrow" w:hAnsi="Arial Narrow" w:cs="Tahoma"/>
                <w:sz w:val="22"/>
                <w:szCs w:val="22"/>
              </w:rPr>
            </w:pPr>
          </w:p>
        </w:tc>
      </w:tr>
      <w:tr w:rsidR="000B3742" w:rsidRPr="006D74AB" w:rsidTr="00C2535F">
        <w:tc>
          <w:tcPr>
            <w:tcW w:w="7646" w:type="dxa"/>
          </w:tcPr>
          <w:p w:rsidR="000B3742" w:rsidRPr="006D74AB" w:rsidRDefault="000B3742" w:rsidP="00471173">
            <w:pPr>
              <w:jc w:val="both"/>
              <w:rPr>
                <w:rFonts w:ascii="Arial Narrow" w:hAnsi="Arial Narrow" w:cs="Tahoma"/>
                <w:sz w:val="22"/>
                <w:szCs w:val="22"/>
              </w:rPr>
            </w:pPr>
            <w:r w:rsidRPr="006D74AB">
              <w:rPr>
                <w:rFonts w:ascii="Arial Narrow" w:hAnsi="Arial Narrow" w:cs="Tahoma"/>
                <w:sz w:val="22"/>
                <w:szCs w:val="22"/>
              </w:rPr>
              <w:lastRenderedPageBreak/>
              <w:t>1</w:t>
            </w:r>
            <w:r w:rsidR="00471173">
              <w:rPr>
                <w:rFonts w:ascii="Arial Narrow" w:hAnsi="Arial Narrow" w:cs="Tahoma"/>
                <w:sz w:val="22"/>
                <w:szCs w:val="22"/>
              </w:rPr>
              <w:t>1</w:t>
            </w:r>
            <w:r w:rsidRPr="006D74AB">
              <w:rPr>
                <w:rFonts w:ascii="Arial Narrow" w:hAnsi="Arial Narrow" w:cs="Tahoma"/>
                <w:sz w:val="22"/>
                <w:szCs w:val="22"/>
              </w:rPr>
              <w:t xml:space="preserve">. </w:t>
            </w:r>
            <w:proofErr w:type="spellStart"/>
            <w:r w:rsidRPr="006D74AB">
              <w:rPr>
                <w:rFonts w:ascii="Arial Narrow" w:hAnsi="Arial Narrow" w:cs="Tahoma"/>
                <w:sz w:val="22"/>
                <w:szCs w:val="22"/>
              </w:rPr>
              <w:t>Şirket’in</w:t>
            </w:r>
            <w:proofErr w:type="spellEnd"/>
            <w:r w:rsidRPr="006D74AB">
              <w:rPr>
                <w:rFonts w:ascii="Arial Narrow" w:hAnsi="Arial Narrow" w:cs="Tahoma"/>
                <w:sz w:val="22"/>
                <w:szCs w:val="22"/>
              </w:rPr>
              <w:t xml:space="preserve"> 201</w:t>
            </w:r>
            <w:r w:rsidR="00E61781">
              <w:rPr>
                <w:rFonts w:ascii="Arial Narrow" w:hAnsi="Arial Narrow" w:cs="Tahoma"/>
                <w:sz w:val="22"/>
                <w:szCs w:val="22"/>
              </w:rPr>
              <w:t>9</w:t>
            </w:r>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izleyen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yıllara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ilişkin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kar</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dağıtım</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politikasının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Genel</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Kurul’ca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belirlenmesi</w:t>
            </w:r>
            <w:proofErr w:type="spellEnd"/>
            <w:r w:rsidRPr="006D74AB">
              <w:rPr>
                <w:rFonts w:ascii="Arial Narrow" w:hAnsi="Arial Narrow" w:cs="Tahoma"/>
                <w:sz w:val="22"/>
                <w:szCs w:val="22"/>
              </w:rPr>
              <w:t>,</w:t>
            </w:r>
          </w:p>
        </w:tc>
        <w:tc>
          <w:tcPr>
            <w:tcW w:w="718" w:type="dxa"/>
          </w:tcPr>
          <w:p w:rsidR="000B3742" w:rsidRPr="006D74AB" w:rsidRDefault="000B3742" w:rsidP="000B3742">
            <w:pPr>
              <w:jc w:val="both"/>
              <w:rPr>
                <w:rFonts w:ascii="Arial Narrow" w:hAnsi="Arial Narrow" w:cs="Tahoma"/>
                <w:sz w:val="22"/>
                <w:szCs w:val="22"/>
              </w:rPr>
            </w:pPr>
          </w:p>
        </w:tc>
        <w:tc>
          <w:tcPr>
            <w:tcW w:w="567" w:type="dxa"/>
          </w:tcPr>
          <w:p w:rsidR="000B3742" w:rsidRPr="006D74AB" w:rsidRDefault="000B3742" w:rsidP="000B3742">
            <w:pPr>
              <w:jc w:val="both"/>
              <w:rPr>
                <w:rFonts w:ascii="Arial Narrow" w:hAnsi="Arial Narrow" w:cs="Tahoma"/>
                <w:sz w:val="22"/>
                <w:szCs w:val="22"/>
              </w:rPr>
            </w:pPr>
          </w:p>
        </w:tc>
        <w:tc>
          <w:tcPr>
            <w:tcW w:w="1701" w:type="dxa"/>
          </w:tcPr>
          <w:p w:rsidR="000B3742" w:rsidRPr="006D74AB" w:rsidRDefault="000B3742" w:rsidP="000B3742">
            <w:pPr>
              <w:jc w:val="both"/>
              <w:rPr>
                <w:rFonts w:ascii="Arial Narrow" w:hAnsi="Arial Narrow" w:cs="Tahoma"/>
                <w:sz w:val="22"/>
                <w:szCs w:val="22"/>
              </w:rPr>
            </w:pPr>
          </w:p>
        </w:tc>
      </w:tr>
      <w:tr w:rsidR="000B3742" w:rsidRPr="006D74AB" w:rsidTr="00C2535F">
        <w:tc>
          <w:tcPr>
            <w:tcW w:w="7646" w:type="dxa"/>
          </w:tcPr>
          <w:p w:rsidR="000B3742" w:rsidRPr="006D74AB" w:rsidRDefault="000B3742" w:rsidP="000B3742">
            <w:pPr>
              <w:jc w:val="both"/>
              <w:rPr>
                <w:rFonts w:ascii="Arial Narrow" w:hAnsi="Arial Narrow" w:cs="Tahoma"/>
                <w:sz w:val="22"/>
                <w:szCs w:val="22"/>
              </w:rPr>
            </w:pPr>
            <w:r w:rsidRPr="006D74AB">
              <w:rPr>
                <w:rFonts w:ascii="Arial Narrow" w:hAnsi="Arial Narrow" w:cs="Tahoma"/>
                <w:sz w:val="22"/>
                <w:szCs w:val="22"/>
              </w:rPr>
              <w:t>1</w:t>
            </w:r>
            <w:r w:rsidR="00471173">
              <w:rPr>
                <w:rFonts w:ascii="Arial Narrow" w:hAnsi="Arial Narrow" w:cs="Tahoma"/>
                <w:sz w:val="22"/>
                <w:szCs w:val="22"/>
              </w:rPr>
              <w:t>2</w:t>
            </w:r>
            <w:r w:rsidRPr="006D74AB">
              <w:rPr>
                <w:rFonts w:ascii="Arial Narrow" w:hAnsi="Arial Narrow" w:cs="Tahoma"/>
                <w:sz w:val="22"/>
                <w:szCs w:val="22"/>
              </w:rPr>
              <w:t xml:space="preserve">. </w:t>
            </w:r>
            <w:proofErr w:type="spellStart"/>
            <w:r w:rsidRPr="006D74AB">
              <w:rPr>
                <w:rFonts w:ascii="Arial Narrow" w:hAnsi="Arial Narrow" w:cs="Tahoma"/>
                <w:sz w:val="22"/>
                <w:szCs w:val="22"/>
              </w:rPr>
              <w:t>SPK’nın</w:t>
            </w:r>
            <w:proofErr w:type="spellEnd"/>
            <w:r w:rsidRPr="006D74AB">
              <w:rPr>
                <w:rFonts w:ascii="Arial Narrow" w:hAnsi="Arial Narrow" w:cs="Tahoma"/>
                <w:sz w:val="22"/>
                <w:szCs w:val="22"/>
              </w:rPr>
              <w:t xml:space="preserve"> 03.01.2014 </w:t>
            </w:r>
            <w:proofErr w:type="spellStart"/>
            <w:r w:rsidRPr="006D74AB">
              <w:rPr>
                <w:rFonts w:ascii="Arial Narrow" w:hAnsi="Arial Narrow" w:cs="Tahoma"/>
                <w:sz w:val="22"/>
                <w:szCs w:val="22"/>
              </w:rPr>
              <w:t>tarihli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Resmi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Gazete’de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yayınlanan</w:t>
            </w:r>
            <w:proofErr w:type="spellEnd"/>
            <w:r w:rsidRPr="006D74AB">
              <w:rPr>
                <w:rFonts w:ascii="Arial Narrow" w:hAnsi="Arial Narrow" w:cs="Tahoma"/>
                <w:sz w:val="22"/>
                <w:szCs w:val="22"/>
              </w:rPr>
              <w:t xml:space="preserve"> II-17.1 </w:t>
            </w:r>
            <w:proofErr w:type="spellStart"/>
            <w:r w:rsidRPr="006D74AB">
              <w:rPr>
                <w:rFonts w:ascii="Arial Narrow" w:hAnsi="Arial Narrow" w:cs="Tahoma"/>
                <w:sz w:val="22"/>
                <w:szCs w:val="22"/>
              </w:rPr>
              <w:t>sayılı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Kurumsal</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Yönetim</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Tebliği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uyarınca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Şirket’in</w:t>
            </w:r>
            <w:proofErr w:type="spellEnd"/>
            <w:r w:rsidRPr="006D74AB">
              <w:rPr>
                <w:rFonts w:ascii="Arial Narrow" w:hAnsi="Arial Narrow" w:cs="Tahoma"/>
                <w:sz w:val="22"/>
                <w:szCs w:val="22"/>
              </w:rPr>
              <w:t xml:space="preserve"> 3.kişiler </w:t>
            </w:r>
            <w:proofErr w:type="spellStart"/>
            <w:r w:rsidRPr="006D74AB">
              <w:rPr>
                <w:rFonts w:ascii="Arial Narrow" w:hAnsi="Arial Narrow" w:cs="Tahoma"/>
                <w:sz w:val="22"/>
                <w:szCs w:val="22"/>
              </w:rPr>
              <w:t>lehine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vermiş</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olduğu</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TRİ’ler</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elde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etmiş</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olduğu</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gelir</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veya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menfaat</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hususunda</w:t>
            </w:r>
            <w:proofErr w:type="spellEnd"/>
            <w:r w:rsidRPr="006D74AB">
              <w:rPr>
                <w:rFonts w:ascii="Arial Narrow" w:hAnsi="Arial Narrow" w:cs="Tahoma"/>
                <w:sz w:val="22"/>
                <w:szCs w:val="22"/>
              </w:rPr>
              <w:t xml:space="preserve"> pay </w:t>
            </w:r>
            <w:proofErr w:type="spellStart"/>
            <w:r w:rsidRPr="006D74AB">
              <w:rPr>
                <w:rFonts w:ascii="Arial Narrow" w:hAnsi="Arial Narrow" w:cs="Tahoma"/>
                <w:sz w:val="22"/>
                <w:szCs w:val="22"/>
              </w:rPr>
              <w:t>sahiplerine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bilgi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verilmesi</w:t>
            </w:r>
            <w:proofErr w:type="spellEnd"/>
            <w:r w:rsidRPr="006D74AB">
              <w:rPr>
                <w:rFonts w:ascii="Arial Narrow" w:hAnsi="Arial Narrow" w:cs="Tahoma"/>
                <w:sz w:val="22"/>
                <w:szCs w:val="22"/>
              </w:rPr>
              <w:t>,</w:t>
            </w:r>
          </w:p>
        </w:tc>
        <w:tc>
          <w:tcPr>
            <w:tcW w:w="718" w:type="dxa"/>
          </w:tcPr>
          <w:p w:rsidR="000B3742" w:rsidRPr="006D74AB" w:rsidRDefault="000B3742" w:rsidP="000B3742">
            <w:pPr>
              <w:tabs>
                <w:tab w:val="left" w:pos="142"/>
              </w:tabs>
              <w:jc w:val="both"/>
              <w:rPr>
                <w:rFonts w:ascii="Arial Narrow" w:hAnsi="Arial Narrow" w:cs="Tahoma"/>
                <w:sz w:val="22"/>
                <w:szCs w:val="22"/>
              </w:rPr>
            </w:pPr>
          </w:p>
        </w:tc>
        <w:tc>
          <w:tcPr>
            <w:tcW w:w="567" w:type="dxa"/>
          </w:tcPr>
          <w:p w:rsidR="000B3742" w:rsidRPr="006D74AB" w:rsidRDefault="000B3742" w:rsidP="000B3742">
            <w:pPr>
              <w:tabs>
                <w:tab w:val="left" w:pos="142"/>
              </w:tabs>
              <w:jc w:val="both"/>
              <w:rPr>
                <w:rFonts w:ascii="Arial Narrow" w:hAnsi="Arial Narrow" w:cs="Tahoma"/>
                <w:sz w:val="22"/>
                <w:szCs w:val="22"/>
              </w:rPr>
            </w:pPr>
          </w:p>
        </w:tc>
        <w:tc>
          <w:tcPr>
            <w:tcW w:w="1701" w:type="dxa"/>
          </w:tcPr>
          <w:p w:rsidR="000B3742" w:rsidRPr="006D74AB" w:rsidRDefault="000B3742" w:rsidP="000B3742">
            <w:pPr>
              <w:tabs>
                <w:tab w:val="left" w:pos="142"/>
              </w:tabs>
              <w:jc w:val="both"/>
              <w:rPr>
                <w:rFonts w:ascii="Arial Narrow" w:hAnsi="Arial Narrow" w:cs="Tahoma"/>
                <w:sz w:val="22"/>
                <w:szCs w:val="22"/>
              </w:rPr>
            </w:pPr>
          </w:p>
        </w:tc>
      </w:tr>
      <w:tr w:rsidR="000B3742" w:rsidRPr="006D74AB" w:rsidTr="00C2535F">
        <w:tc>
          <w:tcPr>
            <w:tcW w:w="7646" w:type="dxa"/>
          </w:tcPr>
          <w:p w:rsidR="000B3742" w:rsidRPr="006D74AB" w:rsidRDefault="000B3742" w:rsidP="000B3742">
            <w:pPr>
              <w:tabs>
                <w:tab w:val="left" w:pos="142"/>
              </w:tabs>
              <w:jc w:val="both"/>
              <w:rPr>
                <w:rFonts w:ascii="Arial Narrow" w:hAnsi="Arial Narrow" w:cs="Tahoma"/>
                <w:sz w:val="22"/>
                <w:szCs w:val="22"/>
              </w:rPr>
            </w:pPr>
            <w:r w:rsidRPr="006D74AB">
              <w:rPr>
                <w:rFonts w:ascii="Arial Narrow" w:hAnsi="Arial Narrow" w:cs="Tahoma"/>
                <w:sz w:val="22"/>
                <w:szCs w:val="22"/>
              </w:rPr>
              <w:t>1</w:t>
            </w:r>
            <w:r w:rsidR="00471173">
              <w:rPr>
                <w:rFonts w:ascii="Arial Narrow" w:hAnsi="Arial Narrow" w:cs="Tahoma"/>
                <w:sz w:val="22"/>
                <w:szCs w:val="22"/>
              </w:rPr>
              <w:t>3</w:t>
            </w:r>
            <w:r w:rsidRPr="006D74AB">
              <w:rPr>
                <w:rFonts w:ascii="Arial Narrow" w:hAnsi="Arial Narrow" w:cs="Tahoma"/>
                <w:sz w:val="22"/>
                <w:szCs w:val="22"/>
              </w:rPr>
              <w:t xml:space="preserve">. </w:t>
            </w:r>
            <w:proofErr w:type="spellStart"/>
            <w:r w:rsidRPr="006D74AB">
              <w:rPr>
                <w:rFonts w:ascii="Arial Narrow" w:hAnsi="Arial Narrow" w:cs="Tahoma"/>
                <w:sz w:val="22"/>
                <w:szCs w:val="22"/>
              </w:rPr>
              <w:t>Yönetim</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hakimiyetini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elinde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bulunduran</w:t>
            </w:r>
            <w:proofErr w:type="spellEnd"/>
            <w:r w:rsidRPr="006D74AB">
              <w:rPr>
                <w:rFonts w:ascii="Arial Narrow" w:hAnsi="Arial Narrow" w:cs="Tahoma"/>
                <w:sz w:val="22"/>
                <w:szCs w:val="22"/>
              </w:rPr>
              <w:t xml:space="preserve"> pay </w:t>
            </w:r>
            <w:proofErr w:type="spellStart"/>
            <w:r w:rsidRPr="006D74AB">
              <w:rPr>
                <w:rFonts w:ascii="Arial Narrow" w:hAnsi="Arial Narrow" w:cs="Tahoma"/>
                <w:sz w:val="22"/>
                <w:szCs w:val="22"/>
              </w:rPr>
              <w:t>sahiplerinin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yönetim</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kurulu</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üyelerinin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üst</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düzey</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yöneticilerin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bunların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eş</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ikinci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dereceye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kadar</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kan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sıhrî</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yakınlarının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şirket</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veya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bağlı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ortaklıkları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ile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çıkar</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çatışmasına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neden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olabilecek</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önemli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nitelikte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işlem</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yapması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w:t>
            </w:r>
            <w:proofErr w:type="spellStart"/>
            <w:r w:rsidRPr="006D74AB">
              <w:rPr>
                <w:rFonts w:ascii="Arial Narrow" w:hAnsi="Arial Narrow" w:cs="Tahoma"/>
                <w:sz w:val="22"/>
                <w:szCs w:val="22"/>
              </w:rPr>
              <w:t>veya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şirketin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veya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bağlı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ortaklıkların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işletme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konusuna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giren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ticari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iş</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türünden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bir</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işlemi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kendi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veya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başkası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hesabına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yapması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veya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aynı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tür</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ticari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işlerle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uğraşan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bir</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başka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şirkete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sorumluluğu</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sınırsız</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ortak</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sıfatıyla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girmesi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durumunda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yıl</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içerisinde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bu</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kapsamda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gerçekleştirilen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işlemler</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hakkında</w:t>
            </w:r>
            <w:proofErr w:type="spellEnd"/>
            <w:r w:rsidRPr="006D74AB">
              <w:rPr>
                <w:rFonts w:ascii="Arial Narrow" w:hAnsi="Arial Narrow" w:cs="Tahoma"/>
                <w:sz w:val="22"/>
                <w:szCs w:val="22"/>
              </w:rPr>
              <w:t xml:space="preserve"> pay </w:t>
            </w:r>
            <w:proofErr w:type="spellStart"/>
            <w:r w:rsidRPr="006D74AB">
              <w:rPr>
                <w:rFonts w:ascii="Arial Narrow" w:hAnsi="Arial Narrow" w:cs="Tahoma"/>
                <w:sz w:val="22"/>
                <w:szCs w:val="22"/>
              </w:rPr>
              <w:t>sahiplerine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bilgi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verilmesi</w:t>
            </w:r>
            <w:proofErr w:type="spellEnd"/>
            <w:r w:rsidRPr="006D74AB">
              <w:rPr>
                <w:rFonts w:ascii="Arial Narrow" w:hAnsi="Arial Narrow" w:cs="Tahoma"/>
                <w:sz w:val="22"/>
                <w:szCs w:val="22"/>
              </w:rPr>
              <w:t>,</w:t>
            </w:r>
          </w:p>
        </w:tc>
        <w:tc>
          <w:tcPr>
            <w:tcW w:w="718" w:type="dxa"/>
          </w:tcPr>
          <w:p w:rsidR="000B3742" w:rsidRPr="006D74AB" w:rsidRDefault="000B3742" w:rsidP="000B3742">
            <w:pPr>
              <w:jc w:val="both"/>
              <w:rPr>
                <w:rFonts w:ascii="Arial Narrow" w:hAnsi="Arial Narrow" w:cs="Tahoma"/>
                <w:sz w:val="22"/>
                <w:szCs w:val="22"/>
              </w:rPr>
            </w:pPr>
          </w:p>
        </w:tc>
        <w:tc>
          <w:tcPr>
            <w:tcW w:w="567" w:type="dxa"/>
          </w:tcPr>
          <w:p w:rsidR="000B3742" w:rsidRPr="006D74AB" w:rsidRDefault="000B3742" w:rsidP="000B3742">
            <w:pPr>
              <w:jc w:val="both"/>
              <w:rPr>
                <w:rFonts w:ascii="Arial Narrow" w:hAnsi="Arial Narrow" w:cs="Tahoma"/>
                <w:sz w:val="22"/>
                <w:szCs w:val="22"/>
              </w:rPr>
            </w:pPr>
          </w:p>
        </w:tc>
        <w:tc>
          <w:tcPr>
            <w:tcW w:w="1701" w:type="dxa"/>
          </w:tcPr>
          <w:p w:rsidR="000B3742" w:rsidRPr="006D74AB" w:rsidRDefault="000B3742" w:rsidP="000B3742">
            <w:pPr>
              <w:jc w:val="both"/>
              <w:rPr>
                <w:rFonts w:ascii="Arial Narrow" w:hAnsi="Arial Narrow" w:cs="Tahoma"/>
                <w:sz w:val="22"/>
                <w:szCs w:val="22"/>
              </w:rPr>
            </w:pPr>
          </w:p>
        </w:tc>
      </w:tr>
      <w:tr w:rsidR="000B3742" w:rsidRPr="006D74AB" w:rsidTr="00C2535F">
        <w:tc>
          <w:tcPr>
            <w:tcW w:w="7646" w:type="dxa"/>
          </w:tcPr>
          <w:p w:rsidR="000B3742" w:rsidRPr="006D74AB" w:rsidRDefault="000B3742" w:rsidP="00471173">
            <w:pPr>
              <w:jc w:val="both"/>
              <w:rPr>
                <w:rFonts w:ascii="Arial Narrow" w:hAnsi="Arial Narrow" w:cs="Tahoma"/>
                <w:sz w:val="22"/>
                <w:szCs w:val="22"/>
              </w:rPr>
            </w:pPr>
            <w:r w:rsidRPr="006D74AB">
              <w:rPr>
                <w:rFonts w:ascii="Arial Narrow" w:hAnsi="Arial Narrow" w:cs="Tahoma"/>
                <w:sz w:val="22"/>
                <w:szCs w:val="22"/>
              </w:rPr>
              <w:t>1</w:t>
            </w:r>
            <w:r w:rsidR="00471173">
              <w:rPr>
                <w:rFonts w:ascii="Arial Narrow" w:hAnsi="Arial Narrow" w:cs="Tahoma"/>
                <w:sz w:val="22"/>
                <w:szCs w:val="22"/>
              </w:rPr>
              <w:t>4</w:t>
            </w:r>
            <w:r w:rsidRPr="006D74AB">
              <w:rPr>
                <w:rFonts w:ascii="Arial Narrow" w:hAnsi="Arial Narrow" w:cs="Tahoma"/>
                <w:sz w:val="22"/>
                <w:szCs w:val="22"/>
              </w:rPr>
              <w:t xml:space="preserve">. </w:t>
            </w:r>
            <w:proofErr w:type="spellStart"/>
            <w:r w:rsidRPr="006D74AB">
              <w:rPr>
                <w:rFonts w:ascii="Arial Narrow" w:hAnsi="Arial Narrow" w:cs="Tahoma"/>
                <w:sz w:val="22"/>
                <w:szCs w:val="22"/>
              </w:rPr>
              <w:t>Şirket’in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yönetim</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kurulu</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üyeleri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ile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üst</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düzey</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yöneticilere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yönelik</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ücretlendirme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esasları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hakkında</w:t>
            </w:r>
            <w:proofErr w:type="spellEnd"/>
            <w:r w:rsidRPr="006D74AB">
              <w:rPr>
                <w:rFonts w:ascii="Arial Narrow" w:hAnsi="Arial Narrow" w:cs="Tahoma"/>
                <w:sz w:val="22"/>
                <w:szCs w:val="22"/>
              </w:rPr>
              <w:t xml:space="preserve"> pay </w:t>
            </w:r>
            <w:proofErr w:type="spellStart"/>
            <w:r w:rsidRPr="006D74AB">
              <w:rPr>
                <w:rFonts w:ascii="Arial Narrow" w:hAnsi="Arial Narrow" w:cs="Tahoma"/>
                <w:sz w:val="22"/>
                <w:szCs w:val="22"/>
              </w:rPr>
              <w:t>sahiplerine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bilgi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verilmesi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bu</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konuda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görüş</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bildirmek</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isteyen</w:t>
            </w:r>
            <w:proofErr w:type="spellEnd"/>
            <w:r w:rsidRPr="006D74AB">
              <w:rPr>
                <w:rFonts w:ascii="Arial Narrow" w:hAnsi="Arial Narrow" w:cs="Tahoma"/>
                <w:sz w:val="22"/>
                <w:szCs w:val="22"/>
              </w:rPr>
              <w:t xml:space="preserve"> pay </w:t>
            </w:r>
            <w:proofErr w:type="spellStart"/>
            <w:r w:rsidRPr="006D74AB">
              <w:rPr>
                <w:rFonts w:ascii="Arial Narrow" w:hAnsi="Arial Narrow" w:cs="Tahoma"/>
                <w:sz w:val="22"/>
                <w:szCs w:val="22"/>
              </w:rPr>
              <w:t>sahiplerine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söz</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verilmesi</w:t>
            </w:r>
            <w:proofErr w:type="spellEnd"/>
            <w:r w:rsidRPr="006D74AB">
              <w:rPr>
                <w:rFonts w:ascii="Arial Narrow" w:hAnsi="Arial Narrow" w:cs="Tahoma"/>
                <w:sz w:val="22"/>
                <w:szCs w:val="22"/>
              </w:rPr>
              <w:t xml:space="preserve">, </w:t>
            </w:r>
          </w:p>
        </w:tc>
        <w:tc>
          <w:tcPr>
            <w:tcW w:w="718" w:type="dxa"/>
          </w:tcPr>
          <w:p w:rsidR="000B3742" w:rsidRPr="006D74AB" w:rsidRDefault="000B3742" w:rsidP="000B3742">
            <w:pPr>
              <w:pStyle w:val="BodyTextIndent"/>
              <w:spacing w:after="0"/>
              <w:ind w:left="0"/>
              <w:rPr>
                <w:rFonts w:ascii="Arial Narrow" w:hAnsi="Arial Narrow" w:cs="Tahoma"/>
                <w:sz w:val="22"/>
                <w:szCs w:val="22"/>
              </w:rPr>
            </w:pPr>
          </w:p>
        </w:tc>
        <w:tc>
          <w:tcPr>
            <w:tcW w:w="567" w:type="dxa"/>
          </w:tcPr>
          <w:p w:rsidR="000B3742" w:rsidRPr="006D74AB" w:rsidRDefault="000B3742" w:rsidP="000B3742">
            <w:pPr>
              <w:pStyle w:val="BodyTextIndent"/>
              <w:spacing w:after="0"/>
              <w:ind w:left="0"/>
              <w:rPr>
                <w:rFonts w:ascii="Arial Narrow" w:hAnsi="Arial Narrow" w:cs="Tahoma"/>
                <w:sz w:val="22"/>
                <w:szCs w:val="22"/>
              </w:rPr>
            </w:pPr>
          </w:p>
        </w:tc>
        <w:tc>
          <w:tcPr>
            <w:tcW w:w="1701" w:type="dxa"/>
          </w:tcPr>
          <w:p w:rsidR="000B3742" w:rsidRPr="006D74AB" w:rsidRDefault="000B3742" w:rsidP="000B3742">
            <w:pPr>
              <w:pStyle w:val="BodyTextIndent"/>
              <w:spacing w:after="0"/>
              <w:ind w:left="0"/>
              <w:rPr>
                <w:rFonts w:ascii="Arial Narrow" w:hAnsi="Arial Narrow" w:cs="Tahoma"/>
                <w:sz w:val="22"/>
                <w:szCs w:val="22"/>
              </w:rPr>
            </w:pPr>
          </w:p>
        </w:tc>
      </w:tr>
      <w:tr w:rsidR="000B3742" w:rsidRPr="006D74AB" w:rsidTr="00C2535F">
        <w:tc>
          <w:tcPr>
            <w:tcW w:w="7646" w:type="dxa"/>
          </w:tcPr>
          <w:p w:rsidR="000B3742" w:rsidRPr="006D74AB" w:rsidRDefault="000B3742" w:rsidP="00471173">
            <w:pPr>
              <w:pStyle w:val="BodyTextIndent"/>
              <w:spacing w:after="0"/>
              <w:ind w:left="0"/>
              <w:jc w:val="both"/>
              <w:rPr>
                <w:rFonts w:ascii="Arial Narrow" w:hAnsi="Arial Narrow" w:cs="Tahoma"/>
                <w:sz w:val="22"/>
                <w:szCs w:val="22"/>
              </w:rPr>
            </w:pPr>
            <w:r w:rsidRPr="006D74AB">
              <w:rPr>
                <w:rFonts w:ascii="Arial Narrow" w:hAnsi="Arial Narrow" w:cs="Tahoma"/>
                <w:sz w:val="22"/>
                <w:szCs w:val="22"/>
              </w:rPr>
              <w:t>1</w:t>
            </w:r>
            <w:r w:rsidR="00471173">
              <w:rPr>
                <w:rFonts w:ascii="Arial Narrow" w:hAnsi="Arial Narrow" w:cs="Tahoma"/>
                <w:sz w:val="22"/>
                <w:szCs w:val="22"/>
              </w:rPr>
              <w:t>5</w:t>
            </w:r>
            <w:r w:rsidRPr="006D74AB">
              <w:rPr>
                <w:rFonts w:ascii="Arial Narrow" w:hAnsi="Arial Narrow" w:cs="Tahoma"/>
                <w:sz w:val="22"/>
                <w:szCs w:val="22"/>
              </w:rPr>
              <w:t xml:space="preserve">. </w:t>
            </w:r>
            <w:proofErr w:type="spellStart"/>
            <w:r w:rsidRPr="006D74AB">
              <w:rPr>
                <w:rFonts w:ascii="Arial Narrow" w:hAnsi="Arial Narrow" w:cs="Tahoma"/>
                <w:sz w:val="22"/>
                <w:szCs w:val="22"/>
              </w:rPr>
              <w:t>Yönetim</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kurulu</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üyelerine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Türk</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Ticaret</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Kanunu'nun</w:t>
            </w:r>
            <w:proofErr w:type="spellEnd"/>
            <w:r w:rsidRPr="006D74AB">
              <w:rPr>
                <w:rFonts w:ascii="Arial Narrow" w:hAnsi="Arial Narrow" w:cs="Tahoma"/>
                <w:sz w:val="22"/>
                <w:szCs w:val="22"/>
              </w:rPr>
              <w:t xml:space="preserve"> 395. </w:t>
            </w:r>
            <w:proofErr w:type="gramStart"/>
            <w:r w:rsidRPr="006D74AB">
              <w:rPr>
                <w:rFonts w:ascii="Arial Narrow" w:hAnsi="Arial Narrow" w:cs="Tahoma"/>
                <w:sz w:val="22"/>
                <w:szCs w:val="22"/>
              </w:rPr>
              <w:t>ve</w:t>
            </w:r>
            <w:proofErr w:type="gramEnd"/>
            <w:r w:rsidRPr="006D74AB">
              <w:rPr>
                <w:rFonts w:ascii="Arial Narrow" w:hAnsi="Arial Narrow" w:cs="Tahoma"/>
                <w:sz w:val="22"/>
                <w:szCs w:val="22"/>
              </w:rPr>
              <w:t xml:space="preserve"> 396. </w:t>
            </w:r>
            <w:proofErr w:type="spellStart"/>
            <w:r w:rsidRPr="006D74AB">
              <w:rPr>
                <w:rFonts w:ascii="Arial Narrow" w:hAnsi="Arial Narrow" w:cs="Tahoma"/>
                <w:sz w:val="22"/>
                <w:szCs w:val="22"/>
              </w:rPr>
              <w:t>maddelerinde</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yazılı</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işlemleri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yapabilmeleri</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için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izin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verilmesinin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Genel</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Kurul’un</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onayına</w:t>
            </w:r>
            <w:proofErr w:type="spellEnd"/>
            <w:r w:rsidRPr="006D74AB">
              <w:rPr>
                <w:rFonts w:ascii="Arial Narrow" w:hAnsi="Arial Narrow" w:cs="Tahoma"/>
                <w:sz w:val="22"/>
                <w:szCs w:val="22"/>
              </w:rPr>
              <w:t xml:space="preserve"> </w:t>
            </w:r>
            <w:proofErr w:type="spellStart"/>
            <w:r w:rsidRPr="006D74AB">
              <w:rPr>
                <w:rFonts w:ascii="Arial Narrow" w:hAnsi="Arial Narrow" w:cs="Tahoma"/>
                <w:sz w:val="22"/>
                <w:szCs w:val="22"/>
              </w:rPr>
              <w:t>sunulması</w:t>
            </w:r>
            <w:proofErr w:type="spellEnd"/>
            <w:r w:rsidRPr="006D74AB">
              <w:rPr>
                <w:rFonts w:ascii="Arial Narrow" w:hAnsi="Arial Narrow" w:cs="Tahoma"/>
                <w:sz w:val="22"/>
                <w:szCs w:val="22"/>
              </w:rPr>
              <w:t>,</w:t>
            </w:r>
          </w:p>
        </w:tc>
        <w:tc>
          <w:tcPr>
            <w:tcW w:w="718" w:type="dxa"/>
          </w:tcPr>
          <w:p w:rsidR="000B3742" w:rsidRPr="006D74AB" w:rsidRDefault="000B3742" w:rsidP="000B3742">
            <w:pPr>
              <w:pStyle w:val="BodyTextIndent"/>
              <w:spacing w:after="0"/>
              <w:ind w:left="0"/>
              <w:rPr>
                <w:rFonts w:ascii="Arial Narrow" w:hAnsi="Arial Narrow" w:cs="Tahoma"/>
                <w:sz w:val="22"/>
                <w:szCs w:val="22"/>
                <w:lang w:val="de-DE"/>
              </w:rPr>
            </w:pPr>
          </w:p>
        </w:tc>
        <w:tc>
          <w:tcPr>
            <w:tcW w:w="567" w:type="dxa"/>
          </w:tcPr>
          <w:p w:rsidR="000B3742" w:rsidRPr="006D74AB" w:rsidRDefault="000B3742" w:rsidP="000B3742">
            <w:pPr>
              <w:pStyle w:val="BodyTextIndent"/>
              <w:spacing w:after="0"/>
              <w:ind w:left="0"/>
              <w:rPr>
                <w:rFonts w:ascii="Arial Narrow" w:hAnsi="Arial Narrow" w:cs="Tahoma"/>
                <w:sz w:val="22"/>
                <w:szCs w:val="22"/>
                <w:lang w:val="de-DE"/>
              </w:rPr>
            </w:pPr>
          </w:p>
        </w:tc>
        <w:tc>
          <w:tcPr>
            <w:tcW w:w="1701" w:type="dxa"/>
          </w:tcPr>
          <w:p w:rsidR="000B3742" w:rsidRPr="006D74AB" w:rsidRDefault="000B3742" w:rsidP="000B3742">
            <w:pPr>
              <w:pStyle w:val="BodyTextIndent"/>
              <w:spacing w:after="0"/>
              <w:ind w:left="0"/>
              <w:rPr>
                <w:rFonts w:ascii="Arial Narrow" w:hAnsi="Arial Narrow" w:cs="Tahoma"/>
                <w:sz w:val="22"/>
                <w:szCs w:val="22"/>
                <w:lang w:val="de-DE"/>
              </w:rPr>
            </w:pPr>
          </w:p>
        </w:tc>
      </w:tr>
      <w:tr w:rsidR="000B3742" w:rsidRPr="006D74AB" w:rsidTr="00C2535F">
        <w:tc>
          <w:tcPr>
            <w:tcW w:w="7646" w:type="dxa"/>
          </w:tcPr>
          <w:p w:rsidR="000B3742" w:rsidRPr="00DC2FDE" w:rsidRDefault="000B3742" w:rsidP="000B3742">
            <w:pPr>
              <w:pStyle w:val="BodyTextIndent"/>
              <w:spacing w:after="0"/>
              <w:ind w:left="0"/>
              <w:jc w:val="both"/>
              <w:rPr>
                <w:rFonts w:ascii="Arial Narrow" w:hAnsi="Arial Narrow" w:cs="Tahoma"/>
                <w:sz w:val="22"/>
                <w:szCs w:val="22"/>
                <w:lang w:val="de-DE"/>
              </w:rPr>
            </w:pPr>
            <w:r w:rsidRPr="006D74AB">
              <w:rPr>
                <w:rFonts w:ascii="Arial Narrow" w:hAnsi="Arial Narrow" w:cs="Tahoma"/>
                <w:sz w:val="22"/>
                <w:szCs w:val="22"/>
                <w:lang w:val="de-DE"/>
              </w:rPr>
              <w:t>1</w:t>
            </w:r>
            <w:r w:rsidR="00E61781">
              <w:rPr>
                <w:rFonts w:ascii="Arial Narrow" w:hAnsi="Arial Narrow" w:cs="Tahoma"/>
                <w:sz w:val="22"/>
                <w:szCs w:val="22"/>
                <w:lang w:val="de-DE"/>
              </w:rPr>
              <w:t>6</w:t>
            </w:r>
            <w:r w:rsidRPr="006D74AB">
              <w:rPr>
                <w:rFonts w:ascii="Arial Narrow" w:hAnsi="Arial Narrow" w:cs="Tahoma"/>
                <w:sz w:val="22"/>
                <w:szCs w:val="22"/>
                <w:lang w:val="de-DE"/>
              </w:rPr>
              <w:t>. Dilekler ve kapanış.</w:t>
            </w:r>
          </w:p>
        </w:tc>
        <w:tc>
          <w:tcPr>
            <w:tcW w:w="718" w:type="dxa"/>
          </w:tcPr>
          <w:p w:rsidR="000B3742" w:rsidRPr="006D74AB" w:rsidRDefault="000B3742" w:rsidP="000B3742">
            <w:pPr>
              <w:pStyle w:val="BodyTextIndent"/>
              <w:spacing w:after="0"/>
              <w:ind w:left="0"/>
              <w:rPr>
                <w:rFonts w:ascii="Arial Narrow" w:hAnsi="Arial Narrow" w:cs="Tahoma"/>
                <w:sz w:val="22"/>
                <w:szCs w:val="22"/>
                <w:lang w:val="de-DE"/>
              </w:rPr>
            </w:pPr>
          </w:p>
        </w:tc>
        <w:tc>
          <w:tcPr>
            <w:tcW w:w="567" w:type="dxa"/>
          </w:tcPr>
          <w:p w:rsidR="000B3742" w:rsidRPr="006D74AB" w:rsidRDefault="000B3742" w:rsidP="000B3742">
            <w:pPr>
              <w:pStyle w:val="BodyTextIndent"/>
              <w:spacing w:after="0"/>
              <w:ind w:left="0"/>
              <w:rPr>
                <w:rFonts w:ascii="Arial Narrow" w:hAnsi="Arial Narrow" w:cs="Tahoma"/>
                <w:sz w:val="22"/>
                <w:szCs w:val="22"/>
                <w:lang w:val="de-DE"/>
              </w:rPr>
            </w:pPr>
          </w:p>
        </w:tc>
        <w:tc>
          <w:tcPr>
            <w:tcW w:w="1701" w:type="dxa"/>
          </w:tcPr>
          <w:p w:rsidR="000B3742" w:rsidRPr="006D74AB" w:rsidRDefault="000B3742" w:rsidP="000B3742">
            <w:pPr>
              <w:pStyle w:val="BodyTextIndent"/>
              <w:spacing w:after="0"/>
              <w:ind w:left="0"/>
              <w:rPr>
                <w:rFonts w:ascii="Arial Narrow" w:hAnsi="Arial Narrow" w:cs="Tahoma"/>
                <w:sz w:val="22"/>
                <w:szCs w:val="22"/>
                <w:lang w:val="de-DE"/>
              </w:rPr>
            </w:pPr>
          </w:p>
        </w:tc>
      </w:tr>
    </w:tbl>
    <w:p w:rsidR="006B4D2C" w:rsidRPr="006D74AB" w:rsidRDefault="006B4D2C" w:rsidP="00897F9B">
      <w:pPr>
        <w:rPr>
          <w:rFonts w:ascii="Arial Narrow" w:hAnsi="Arial Narrow" w:cs="Courier New"/>
          <w:sz w:val="22"/>
          <w:szCs w:val="22"/>
          <w:lang w:val="tr-TR" w:eastAsia="tr-TR"/>
        </w:rPr>
      </w:pP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b/>
          <w:bCs/>
          <w:sz w:val="22"/>
          <w:szCs w:val="22"/>
          <w:lang w:val="tr-TR" w:eastAsia="tr-TR"/>
        </w:rPr>
        <w:t>     (*) Genel Kurul gündeminde yer alan hususlar tek tek sıralanır. Azlığın ayrı bir karar taslağı varsa bu da vekaleten oy verilmesini teminen ayrıca belirtilir.</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r w:rsidRPr="006D74AB">
        <w:rPr>
          <w:rFonts w:ascii="Arial Narrow" w:hAnsi="Arial Narrow" w:cs="Courier New"/>
          <w:b/>
          <w:bCs/>
          <w:sz w:val="22"/>
          <w:szCs w:val="22"/>
          <w:lang w:val="tr-TR" w:eastAsia="tr-TR"/>
        </w:rPr>
        <w:t>2. Genel Kurul toplantısında ortaya çıkabilecek diğer konulara ve özellikle azlık haklarının kullanılmasına ilişkin özel talimat:</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a) Vekil kendi görüşü doğrultusunda oy kullanmaya yetkilidir.</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b) Vekil bu konularda temsile yetkili değildir.</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c) Vekil aşağıdaki özel talimatlar doğrultusunda oy kullanmaya yetkilidir.</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897F9B" w:rsidRPr="006D74AB" w:rsidRDefault="00A701BA" w:rsidP="00897F9B">
      <w:pPr>
        <w:rPr>
          <w:rFonts w:ascii="Arial Narrow" w:hAnsi="Arial Narrow" w:cs="Courier New"/>
          <w:sz w:val="22"/>
          <w:szCs w:val="22"/>
          <w:lang w:val="tr-TR" w:eastAsia="tr-TR"/>
        </w:rPr>
      </w:pPr>
      <w:r w:rsidRPr="006D74AB">
        <w:rPr>
          <w:rFonts w:ascii="Arial Narrow" w:hAnsi="Arial Narrow" w:cs="Courier New"/>
          <w:b/>
          <w:bCs/>
          <w:sz w:val="22"/>
          <w:szCs w:val="22"/>
          <w:lang w:val="tr-TR" w:eastAsia="tr-TR"/>
        </w:rPr>
        <w:t xml:space="preserve">     ÖZEL TALİMATLAR; </w:t>
      </w:r>
      <w:r w:rsidRPr="006D74AB">
        <w:rPr>
          <w:rFonts w:ascii="Arial Narrow" w:hAnsi="Arial Narrow" w:cs="Courier New"/>
          <w:sz w:val="22"/>
          <w:szCs w:val="22"/>
          <w:lang w:val="tr-TR" w:eastAsia="tr-TR"/>
        </w:rPr>
        <w:t>Varsa pay sahibi tarafından vekile verilecek özel talimatlar burada belirtilir.</w:t>
      </w:r>
    </w:p>
    <w:p w:rsidR="00F92EDF" w:rsidRPr="006D74AB" w:rsidRDefault="00F92EDF" w:rsidP="00897F9B">
      <w:pPr>
        <w:rPr>
          <w:rFonts w:ascii="Arial Narrow" w:hAnsi="Arial Narrow" w:cs="Courier New"/>
          <w:sz w:val="22"/>
          <w:szCs w:val="22"/>
          <w:lang w:val="tr-TR" w:eastAsia="tr-TR"/>
        </w:rPr>
      </w:pP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r w:rsidRPr="006D74AB">
        <w:rPr>
          <w:rFonts w:ascii="Arial Narrow" w:hAnsi="Arial Narrow" w:cs="Courier New"/>
          <w:b/>
          <w:bCs/>
          <w:sz w:val="22"/>
          <w:szCs w:val="22"/>
          <w:lang w:val="tr-TR" w:eastAsia="tr-TR"/>
        </w:rPr>
        <w:t>B) Pay sahibi aşağıdaki seçeneklerden birini seçerek vekilin temsil etmesini istediği payları belirtir.</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b/>
          <w:bCs/>
          <w:sz w:val="22"/>
          <w:szCs w:val="22"/>
          <w:lang w:val="tr-TR" w:eastAsia="tr-TR"/>
        </w:rPr>
        <w:t>     1. Aşağıda detayı belirtilen paylarımın vekil tarafından temsilini onaylıyorum.</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r w:rsidR="00C628C8" w:rsidRPr="006D74AB">
        <w:rPr>
          <w:rFonts w:ascii="Arial Narrow" w:hAnsi="Arial Narrow" w:cs="Courier New"/>
          <w:sz w:val="22"/>
          <w:szCs w:val="22"/>
          <w:lang w:val="tr-TR" w:eastAsia="tr-TR"/>
        </w:rPr>
        <w:t>a</w:t>
      </w:r>
      <w:r w:rsidRPr="006D74AB">
        <w:rPr>
          <w:rFonts w:ascii="Arial Narrow" w:hAnsi="Arial Narrow" w:cs="Courier New"/>
          <w:sz w:val="22"/>
          <w:szCs w:val="22"/>
          <w:lang w:val="tr-TR" w:eastAsia="tr-TR"/>
        </w:rPr>
        <w:t>) Grubu:</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r w:rsidR="00C628C8" w:rsidRPr="006D74AB">
        <w:rPr>
          <w:rFonts w:ascii="Arial Narrow" w:hAnsi="Arial Narrow" w:cs="Courier New"/>
          <w:sz w:val="22"/>
          <w:szCs w:val="22"/>
          <w:lang w:val="tr-TR" w:eastAsia="tr-TR"/>
        </w:rPr>
        <w:t>b</w:t>
      </w:r>
      <w:r w:rsidRPr="006D74AB">
        <w:rPr>
          <w:rFonts w:ascii="Arial Narrow" w:hAnsi="Arial Narrow" w:cs="Courier New"/>
          <w:sz w:val="22"/>
          <w:szCs w:val="22"/>
          <w:lang w:val="tr-TR" w:eastAsia="tr-TR"/>
        </w:rPr>
        <w:t>) Adet-Nominal değeri:</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r w:rsidR="00C628C8" w:rsidRPr="006D74AB">
        <w:rPr>
          <w:rFonts w:ascii="Arial Narrow" w:hAnsi="Arial Narrow" w:cs="Courier New"/>
          <w:sz w:val="22"/>
          <w:szCs w:val="22"/>
          <w:lang w:val="tr-TR" w:eastAsia="tr-TR"/>
        </w:rPr>
        <w:t>c</w:t>
      </w:r>
      <w:r w:rsidRPr="006D74AB">
        <w:rPr>
          <w:rFonts w:ascii="Arial Narrow" w:hAnsi="Arial Narrow" w:cs="Courier New"/>
          <w:sz w:val="22"/>
          <w:szCs w:val="22"/>
          <w:lang w:val="tr-TR" w:eastAsia="tr-TR"/>
        </w:rPr>
        <w:t>) Oyda imtiyazı olup olmadığı:</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r w:rsidR="00C628C8" w:rsidRPr="006D74AB">
        <w:rPr>
          <w:rFonts w:ascii="Arial Narrow" w:hAnsi="Arial Narrow" w:cs="Courier New"/>
          <w:sz w:val="22"/>
          <w:szCs w:val="22"/>
          <w:lang w:val="tr-TR" w:eastAsia="tr-TR"/>
        </w:rPr>
        <w:t>d</w:t>
      </w:r>
      <w:r w:rsidRPr="006D74AB">
        <w:rPr>
          <w:rFonts w:ascii="Arial Narrow" w:hAnsi="Arial Narrow" w:cs="Courier New"/>
          <w:sz w:val="22"/>
          <w:szCs w:val="22"/>
          <w:lang w:val="tr-TR" w:eastAsia="tr-TR"/>
        </w:rPr>
        <w:t>) Pay sahibinin sahip olduğu toplam paylara/oy haklarına oranı:</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r w:rsidRPr="006D74AB">
        <w:rPr>
          <w:rFonts w:ascii="Arial Narrow" w:hAnsi="Arial Narrow" w:cs="Courier New"/>
          <w:b/>
          <w:bCs/>
          <w:sz w:val="22"/>
          <w:szCs w:val="22"/>
          <w:lang w:val="tr-TR" w:eastAsia="tr-TR"/>
        </w:rPr>
        <w:t>2. Genel kurul gününden bir gün önce MKK tarafından hazırlanan genel kurula katılabilecek pay sahiplerine ilişkin listede yer alan paylarımın tümünün vekil tarafından temsilini onaylıyorum.</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b/>
          <w:bCs/>
          <w:sz w:val="22"/>
          <w:szCs w:val="22"/>
          <w:lang w:val="tr-TR" w:eastAsia="tr-TR"/>
        </w:rPr>
        <w:t>PAY SAHİBİNİN ADI SOYADI veya ÜNVANI(*)</w:t>
      </w:r>
      <w:r w:rsidR="00514291">
        <w:rPr>
          <w:rFonts w:ascii="Arial Narrow" w:hAnsi="Arial Narrow" w:cs="Courier New"/>
          <w:b/>
          <w:bCs/>
          <w:sz w:val="22"/>
          <w:szCs w:val="22"/>
          <w:lang w:val="tr-TR" w:eastAsia="tr-TR"/>
        </w:rPr>
        <w:t xml:space="preserve">: </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TC Kimlik No/Vergi No, Ticaret Sicili  ve Numarası ile MERSİS numarası:</w:t>
      </w:r>
      <w:r w:rsidR="00514291" w:rsidRPr="00514291">
        <w:t xml:space="preserve"> </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Adresi:</w:t>
      </w:r>
      <w:r w:rsidR="00514291">
        <w:rPr>
          <w:rFonts w:ascii="Arial Narrow" w:hAnsi="Arial Narrow" w:cs="Courier New"/>
          <w:sz w:val="22"/>
          <w:szCs w:val="22"/>
          <w:lang w:val="tr-TR" w:eastAsia="tr-TR"/>
        </w:rPr>
        <w:t xml:space="preserve"> </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w:t>
      </w:r>
      <w:r w:rsidR="007329F0" w:rsidRPr="006D74AB">
        <w:rPr>
          <w:rFonts w:ascii="Arial Narrow" w:hAnsi="Arial Narrow" w:cs="Courier New"/>
          <w:sz w:val="22"/>
          <w:szCs w:val="22"/>
          <w:lang w:val="tr-TR" w:eastAsia="tr-TR"/>
        </w:rPr>
        <w:t xml:space="preserve"> </w:t>
      </w:r>
      <w:r w:rsidRPr="006D74AB">
        <w:rPr>
          <w:rFonts w:ascii="Arial Narrow" w:hAnsi="Arial Narrow" w:cs="Courier New"/>
          <w:sz w:val="22"/>
          <w:szCs w:val="22"/>
          <w:lang w:val="tr-TR" w:eastAsia="tr-TR"/>
        </w:rPr>
        <w:t>Yabancı uyruklu pay sahipleri için anılan bilgilerin varsa muadillerinin sunulması zorunludur.</w:t>
      </w:r>
    </w:p>
    <w:p w:rsidR="00E704DC" w:rsidRPr="006D74AB" w:rsidRDefault="00A701BA">
      <w:pPr>
        <w:jc w:val="both"/>
        <w:rPr>
          <w:rFonts w:ascii="Arial Narrow" w:hAnsi="Arial Narrow" w:cs="Courier New"/>
          <w:sz w:val="22"/>
          <w:szCs w:val="22"/>
          <w:lang w:val="tr-TR" w:eastAsia="tr-TR"/>
        </w:rPr>
      </w:pPr>
      <w:r w:rsidRPr="006D74AB">
        <w:rPr>
          <w:rFonts w:ascii="Arial Narrow" w:hAnsi="Arial Narrow" w:cs="Courier New"/>
          <w:sz w:val="22"/>
          <w:szCs w:val="22"/>
          <w:lang w:val="tr-TR" w:eastAsia="tr-TR"/>
        </w:rPr>
        <w:t> </w:t>
      </w:r>
    </w:p>
    <w:p w:rsidR="00E704DC" w:rsidRPr="006D74AB" w:rsidRDefault="00A701BA" w:rsidP="00514291">
      <w:pPr>
        <w:rPr>
          <w:rFonts w:ascii="Arial Narrow" w:hAnsi="Arial Narrow" w:cs="Tahoma"/>
          <w:sz w:val="22"/>
          <w:szCs w:val="22"/>
        </w:rPr>
      </w:pPr>
      <w:r w:rsidRPr="006D74AB">
        <w:rPr>
          <w:rFonts w:ascii="Arial Narrow" w:hAnsi="Arial Narrow" w:cs="Courier New"/>
          <w:b/>
          <w:sz w:val="22"/>
          <w:szCs w:val="22"/>
          <w:lang w:val="tr-TR" w:eastAsia="tr-TR"/>
        </w:rPr>
        <w:t>İMZASI</w:t>
      </w:r>
      <w:r w:rsidRPr="006D74AB">
        <w:rPr>
          <w:rFonts w:ascii="Arial Narrow" w:hAnsi="Arial Narrow" w:cs="Tahoma"/>
          <w:b/>
          <w:sz w:val="22"/>
          <w:szCs w:val="22"/>
        </w:rPr>
        <w:t xml:space="preserve"> </w:t>
      </w:r>
    </w:p>
    <w:sectPr w:rsidR="00E704DC" w:rsidRPr="006D74AB" w:rsidSect="002929C3">
      <w:footerReference w:type="default" r:id="rId8"/>
      <w:pgSz w:w="12240" w:h="15840"/>
      <w:pgMar w:top="1440" w:right="1467" w:bottom="993" w:left="18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D1" w:rsidRDefault="000678D1">
      <w:r>
        <w:separator/>
      </w:r>
    </w:p>
  </w:endnote>
  <w:endnote w:type="continuationSeparator" w:id="0">
    <w:p w:rsidR="000678D1" w:rsidRDefault="0006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18732"/>
      <w:docPartObj>
        <w:docPartGallery w:val="Page Numbers (Bottom of Page)"/>
        <w:docPartUnique/>
      </w:docPartObj>
    </w:sdtPr>
    <w:sdtEndPr/>
    <w:sdtContent>
      <w:sdt>
        <w:sdtPr>
          <w:id w:val="350774745"/>
          <w:docPartObj>
            <w:docPartGallery w:val="Page Numbers (Top of Page)"/>
            <w:docPartUnique/>
          </w:docPartObj>
        </w:sdtPr>
        <w:sdtEndPr/>
        <w:sdtContent>
          <w:p w:rsidR="007329F0" w:rsidRDefault="007329F0">
            <w:pPr>
              <w:pStyle w:val="Footer"/>
              <w:jc w:val="center"/>
            </w:pPr>
            <w:r w:rsidRPr="00A97927">
              <w:rPr>
                <w:b/>
                <w:sz w:val="24"/>
                <w:szCs w:val="24"/>
              </w:rPr>
              <w:t>(</w:t>
            </w:r>
            <w:r w:rsidR="00944CF9" w:rsidRPr="00A97927">
              <w:rPr>
                <w:b/>
                <w:sz w:val="24"/>
                <w:szCs w:val="24"/>
              </w:rPr>
              <w:fldChar w:fldCharType="begin"/>
            </w:r>
            <w:r w:rsidRPr="00A97927">
              <w:rPr>
                <w:b/>
                <w:sz w:val="24"/>
                <w:szCs w:val="24"/>
              </w:rPr>
              <w:instrText xml:space="preserve"> PAGE </w:instrText>
            </w:r>
            <w:r w:rsidR="00944CF9" w:rsidRPr="00A97927">
              <w:rPr>
                <w:b/>
                <w:sz w:val="24"/>
                <w:szCs w:val="24"/>
              </w:rPr>
              <w:fldChar w:fldCharType="separate"/>
            </w:r>
            <w:r w:rsidR="003315AD">
              <w:rPr>
                <w:b/>
                <w:noProof/>
                <w:sz w:val="24"/>
                <w:szCs w:val="24"/>
              </w:rPr>
              <w:t>2</w:t>
            </w:r>
            <w:r w:rsidR="00944CF9" w:rsidRPr="00A97927">
              <w:rPr>
                <w:b/>
                <w:sz w:val="24"/>
                <w:szCs w:val="24"/>
              </w:rPr>
              <w:fldChar w:fldCharType="end"/>
            </w:r>
            <w:r w:rsidRPr="00A97927">
              <w:rPr>
                <w:b/>
                <w:sz w:val="24"/>
                <w:szCs w:val="24"/>
              </w:rPr>
              <w:t>-</w:t>
            </w:r>
            <w:r w:rsidR="00944CF9" w:rsidRPr="00A97927">
              <w:rPr>
                <w:b/>
                <w:sz w:val="24"/>
                <w:szCs w:val="24"/>
              </w:rPr>
              <w:fldChar w:fldCharType="begin"/>
            </w:r>
            <w:r w:rsidRPr="00A97927">
              <w:rPr>
                <w:b/>
                <w:sz w:val="24"/>
                <w:szCs w:val="24"/>
              </w:rPr>
              <w:instrText xml:space="preserve"> NUMPAGES  </w:instrText>
            </w:r>
            <w:r w:rsidR="00944CF9" w:rsidRPr="00A97927">
              <w:rPr>
                <w:b/>
                <w:sz w:val="24"/>
                <w:szCs w:val="24"/>
              </w:rPr>
              <w:fldChar w:fldCharType="separate"/>
            </w:r>
            <w:r w:rsidR="003315AD">
              <w:rPr>
                <w:b/>
                <w:noProof/>
                <w:sz w:val="24"/>
                <w:szCs w:val="24"/>
              </w:rPr>
              <w:t>2</w:t>
            </w:r>
            <w:r w:rsidR="00944CF9" w:rsidRPr="00A97927">
              <w:rPr>
                <w:b/>
                <w:sz w:val="24"/>
                <w:szCs w:val="24"/>
              </w:rPr>
              <w:fldChar w:fldCharType="end"/>
            </w:r>
            <w:r w:rsidRPr="00A97927">
              <w:rPr>
                <w:b/>
                <w:sz w:val="24"/>
                <w:szCs w:val="24"/>
              </w:rPr>
              <w:t>)</w:t>
            </w:r>
          </w:p>
        </w:sdtContent>
      </w:sdt>
    </w:sdtContent>
  </w:sdt>
  <w:p w:rsidR="007329F0" w:rsidRDefault="007329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D1" w:rsidRDefault="000678D1">
      <w:r>
        <w:separator/>
      </w:r>
    </w:p>
  </w:footnote>
  <w:footnote w:type="continuationSeparator" w:id="0">
    <w:p w:rsidR="000678D1" w:rsidRDefault="00067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87158"/>
    <w:multiLevelType w:val="singleLevel"/>
    <w:tmpl w:val="1248B21E"/>
    <w:lvl w:ilvl="0">
      <w:start w:val="1"/>
      <w:numFmt w:val="upperLetter"/>
      <w:lvlText w:val="%1)"/>
      <w:lvlJc w:val="left"/>
      <w:pPr>
        <w:tabs>
          <w:tab w:val="num" w:pos="360"/>
        </w:tabs>
        <w:ind w:left="360" w:hanging="360"/>
      </w:pPr>
      <w:rPr>
        <w:rFonts w:hint="default"/>
      </w:rPr>
    </w:lvl>
  </w:abstractNum>
  <w:abstractNum w:abstractNumId="1" w15:restartNumberingAfterBreak="0">
    <w:nsid w:val="58BF57FD"/>
    <w:multiLevelType w:val="singleLevel"/>
    <w:tmpl w:val="8DB25E88"/>
    <w:lvl w:ilvl="0">
      <w:start w:val="1"/>
      <w:numFmt w:val="lowerLetter"/>
      <w:lvlText w:val="%1)"/>
      <w:lvlJc w:val="left"/>
      <w:pPr>
        <w:tabs>
          <w:tab w:val="num" w:pos="720"/>
        </w:tabs>
        <w:ind w:left="720" w:hanging="360"/>
      </w:pPr>
      <w:rPr>
        <w:rFonts w:hint="default"/>
        <w:b/>
      </w:rPr>
    </w:lvl>
  </w:abstractNum>
  <w:abstractNum w:abstractNumId="2" w15:restartNumberingAfterBreak="0">
    <w:nsid w:val="701C2C3F"/>
    <w:multiLevelType w:val="singleLevel"/>
    <w:tmpl w:val="71AEC046"/>
    <w:lvl w:ilvl="0">
      <w:start w:val="1"/>
      <w:numFmt w:val="lowerLetter"/>
      <w:lvlText w:val="%1)"/>
      <w:lvlJc w:val="left"/>
      <w:pPr>
        <w:tabs>
          <w:tab w:val="num" w:pos="720"/>
        </w:tabs>
        <w:ind w:left="720" w:hanging="36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2C"/>
    <w:rsid w:val="00000A80"/>
    <w:rsid w:val="00003CBF"/>
    <w:rsid w:val="00005F91"/>
    <w:rsid w:val="00012BF8"/>
    <w:rsid w:val="0001455A"/>
    <w:rsid w:val="000223FA"/>
    <w:rsid w:val="00031D69"/>
    <w:rsid w:val="0003219D"/>
    <w:rsid w:val="0003701E"/>
    <w:rsid w:val="00037E35"/>
    <w:rsid w:val="0004230E"/>
    <w:rsid w:val="00044B77"/>
    <w:rsid w:val="00051719"/>
    <w:rsid w:val="000519D1"/>
    <w:rsid w:val="00051E9B"/>
    <w:rsid w:val="00052AA4"/>
    <w:rsid w:val="000554C3"/>
    <w:rsid w:val="00061F92"/>
    <w:rsid w:val="0006726A"/>
    <w:rsid w:val="000678D1"/>
    <w:rsid w:val="00072D5A"/>
    <w:rsid w:val="000736BB"/>
    <w:rsid w:val="00080A9F"/>
    <w:rsid w:val="00090F5E"/>
    <w:rsid w:val="00092425"/>
    <w:rsid w:val="0009263B"/>
    <w:rsid w:val="00092921"/>
    <w:rsid w:val="00094F7E"/>
    <w:rsid w:val="000A0413"/>
    <w:rsid w:val="000A1A62"/>
    <w:rsid w:val="000A50AE"/>
    <w:rsid w:val="000A5C53"/>
    <w:rsid w:val="000B3742"/>
    <w:rsid w:val="000B7CBF"/>
    <w:rsid w:val="000C5C03"/>
    <w:rsid w:val="000D1022"/>
    <w:rsid w:val="000D5A12"/>
    <w:rsid w:val="000D7DCE"/>
    <w:rsid w:val="000E023D"/>
    <w:rsid w:val="000E0C30"/>
    <w:rsid w:val="000E1218"/>
    <w:rsid w:val="000E241E"/>
    <w:rsid w:val="000E3D83"/>
    <w:rsid w:val="000F23AA"/>
    <w:rsid w:val="001001CD"/>
    <w:rsid w:val="00100C2D"/>
    <w:rsid w:val="00100F63"/>
    <w:rsid w:val="00101550"/>
    <w:rsid w:val="00103DCB"/>
    <w:rsid w:val="00105AC3"/>
    <w:rsid w:val="001061D4"/>
    <w:rsid w:val="001402C7"/>
    <w:rsid w:val="0014237B"/>
    <w:rsid w:val="00142CA5"/>
    <w:rsid w:val="0014693C"/>
    <w:rsid w:val="00147D1A"/>
    <w:rsid w:val="00147F52"/>
    <w:rsid w:val="0015012A"/>
    <w:rsid w:val="00152404"/>
    <w:rsid w:val="00153776"/>
    <w:rsid w:val="00154B55"/>
    <w:rsid w:val="001565EA"/>
    <w:rsid w:val="00160711"/>
    <w:rsid w:val="00161764"/>
    <w:rsid w:val="00162AB8"/>
    <w:rsid w:val="00166D74"/>
    <w:rsid w:val="0017033C"/>
    <w:rsid w:val="001720A1"/>
    <w:rsid w:val="001728B2"/>
    <w:rsid w:val="0017574E"/>
    <w:rsid w:val="00176F9A"/>
    <w:rsid w:val="001811BD"/>
    <w:rsid w:val="00182FE7"/>
    <w:rsid w:val="00183B61"/>
    <w:rsid w:val="00184703"/>
    <w:rsid w:val="00187C70"/>
    <w:rsid w:val="00194D55"/>
    <w:rsid w:val="001971FE"/>
    <w:rsid w:val="001A25E9"/>
    <w:rsid w:val="001A25F6"/>
    <w:rsid w:val="001A26B2"/>
    <w:rsid w:val="001B20AD"/>
    <w:rsid w:val="001B2B43"/>
    <w:rsid w:val="001B30F7"/>
    <w:rsid w:val="001B3FB0"/>
    <w:rsid w:val="001B4408"/>
    <w:rsid w:val="001B626E"/>
    <w:rsid w:val="001B677E"/>
    <w:rsid w:val="001B7E49"/>
    <w:rsid w:val="001C64D8"/>
    <w:rsid w:val="001C6D7F"/>
    <w:rsid w:val="001D03BB"/>
    <w:rsid w:val="001D4D61"/>
    <w:rsid w:val="001D6819"/>
    <w:rsid w:val="001E03A6"/>
    <w:rsid w:val="001E0738"/>
    <w:rsid w:val="001E10CC"/>
    <w:rsid w:val="001E1534"/>
    <w:rsid w:val="001E1940"/>
    <w:rsid w:val="001E19F0"/>
    <w:rsid w:val="001E4690"/>
    <w:rsid w:val="001E6E9B"/>
    <w:rsid w:val="001F101C"/>
    <w:rsid w:val="001F388A"/>
    <w:rsid w:val="00200910"/>
    <w:rsid w:val="002035BD"/>
    <w:rsid w:val="0020474A"/>
    <w:rsid w:val="00204B25"/>
    <w:rsid w:val="002050C7"/>
    <w:rsid w:val="00206E53"/>
    <w:rsid w:val="00211205"/>
    <w:rsid w:val="00213B31"/>
    <w:rsid w:val="002174CB"/>
    <w:rsid w:val="002260D9"/>
    <w:rsid w:val="00227C42"/>
    <w:rsid w:val="00231166"/>
    <w:rsid w:val="00231236"/>
    <w:rsid w:val="00231AD5"/>
    <w:rsid w:val="0023464E"/>
    <w:rsid w:val="00234D36"/>
    <w:rsid w:val="00237FD5"/>
    <w:rsid w:val="0024152D"/>
    <w:rsid w:val="00241D16"/>
    <w:rsid w:val="00243328"/>
    <w:rsid w:val="002515C5"/>
    <w:rsid w:val="00253800"/>
    <w:rsid w:val="0025409E"/>
    <w:rsid w:val="00260747"/>
    <w:rsid w:val="00260D09"/>
    <w:rsid w:val="002635AE"/>
    <w:rsid w:val="00264A10"/>
    <w:rsid w:val="00271EF5"/>
    <w:rsid w:val="0027224F"/>
    <w:rsid w:val="00273E56"/>
    <w:rsid w:val="002749D6"/>
    <w:rsid w:val="0027643D"/>
    <w:rsid w:val="0028252B"/>
    <w:rsid w:val="002839E5"/>
    <w:rsid w:val="002851EE"/>
    <w:rsid w:val="002861D6"/>
    <w:rsid w:val="002907FE"/>
    <w:rsid w:val="002918F9"/>
    <w:rsid w:val="00291A7B"/>
    <w:rsid w:val="002929C3"/>
    <w:rsid w:val="00297FC3"/>
    <w:rsid w:val="002A2AA9"/>
    <w:rsid w:val="002B04C1"/>
    <w:rsid w:val="002B1B0F"/>
    <w:rsid w:val="002B1E0D"/>
    <w:rsid w:val="002B6403"/>
    <w:rsid w:val="002C459D"/>
    <w:rsid w:val="002C50BA"/>
    <w:rsid w:val="002C598E"/>
    <w:rsid w:val="002C62A2"/>
    <w:rsid w:val="002C6FB2"/>
    <w:rsid w:val="002C778D"/>
    <w:rsid w:val="002D2DDE"/>
    <w:rsid w:val="002D48D6"/>
    <w:rsid w:val="002E4C33"/>
    <w:rsid w:val="002F3706"/>
    <w:rsid w:val="003005E2"/>
    <w:rsid w:val="003016D9"/>
    <w:rsid w:val="00303C1E"/>
    <w:rsid w:val="00307232"/>
    <w:rsid w:val="00316906"/>
    <w:rsid w:val="00317C76"/>
    <w:rsid w:val="00323924"/>
    <w:rsid w:val="003315AD"/>
    <w:rsid w:val="00331F7E"/>
    <w:rsid w:val="0033506D"/>
    <w:rsid w:val="003423A7"/>
    <w:rsid w:val="0034413E"/>
    <w:rsid w:val="003445A2"/>
    <w:rsid w:val="003445B4"/>
    <w:rsid w:val="00346358"/>
    <w:rsid w:val="00350FAB"/>
    <w:rsid w:val="003517D4"/>
    <w:rsid w:val="00351D9B"/>
    <w:rsid w:val="00352A39"/>
    <w:rsid w:val="00355AF1"/>
    <w:rsid w:val="00357CD5"/>
    <w:rsid w:val="00364F88"/>
    <w:rsid w:val="00367A68"/>
    <w:rsid w:val="00371AE1"/>
    <w:rsid w:val="0037272E"/>
    <w:rsid w:val="00372B4E"/>
    <w:rsid w:val="00375F62"/>
    <w:rsid w:val="00380E5F"/>
    <w:rsid w:val="0038329D"/>
    <w:rsid w:val="0038610F"/>
    <w:rsid w:val="00387FB5"/>
    <w:rsid w:val="00390720"/>
    <w:rsid w:val="003930AC"/>
    <w:rsid w:val="00394F28"/>
    <w:rsid w:val="003A6971"/>
    <w:rsid w:val="003B38F6"/>
    <w:rsid w:val="003C25A4"/>
    <w:rsid w:val="003C3C71"/>
    <w:rsid w:val="003C4850"/>
    <w:rsid w:val="003D33E4"/>
    <w:rsid w:val="003D3ABA"/>
    <w:rsid w:val="003D4021"/>
    <w:rsid w:val="003E16D0"/>
    <w:rsid w:val="003E5495"/>
    <w:rsid w:val="003E5F80"/>
    <w:rsid w:val="003E69D7"/>
    <w:rsid w:val="003F184F"/>
    <w:rsid w:val="003F2666"/>
    <w:rsid w:val="003F4289"/>
    <w:rsid w:val="00402210"/>
    <w:rsid w:val="0040596E"/>
    <w:rsid w:val="00406031"/>
    <w:rsid w:val="004060D0"/>
    <w:rsid w:val="0040664E"/>
    <w:rsid w:val="00412289"/>
    <w:rsid w:val="00414224"/>
    <w:rsid w:val="00417C63"/>
    <w:rsid w:val="00426158"/>
    <w:rsid w:val="00427FC2"/>
    <w:rsid w:val="00430896"/>
    <w:rsid w:val="004323D3"/>
    <w:rsid w:val="00432A29"/>
    <w:rsid w:val="00437AAE"/>
    <w:rsid w:val="0044319B"/>
    <w:rsid w:val="0045372C"/>
    <w:rsid w:val="00455321"/>
    <w:rsid w:val="00460813"/>
    <w:rsid w:val="004636CA"/>
    <w:rsid w:val="00464BBB"/>
    <w:rsid w:val="004660D2"/>
    <w:rsid w:val="0047115F"/>
    <w:rsid w:val="0047116E"/>
    <w:rsid w:val="00471173"/>
    <w:rsid w:val="004718B1"/>
    <w:rsid w:val="0048090C"/>
    <w:rsid w:val="00484696"/>
    <w:rsid w:val="00486091"/>
    <w:rsid w:val="004931B7"/>
    <w:rsid w:val="004A0021"/>
    <w:rsid w:val="004A4B60"/>
    <w:rsid w:val="004A5795"/>
    <w:rsid w:val="004A787D"/>
    <w:rsid w:val="004B0C61"/>
    <w:rsid w:val="004B489D"/>
    <w:rsid w:val="004B50AC"/>
    <w:rsid w:val="004B6926"/>
    <w:rsid w:val="004C1ECF"/>
    <w:rsid w:val="004C45F6"/>
    <w:rsid w:val="004C5715"/>
    <w:rsid w:val="004D0440"/>
    <w:rsid w:val="004D3333"/>
    <w:rsid w:val="004D37FD"/>
    <w:rsid w:val="004E2379"/>
    <w:rsid w:val="004E5576"/>
    <w:rsid w:val="004E733F"/>
    <w:rsid w:val="004F2566"/>
    <w:rsid w:val="004F5332"/>
    <w:rsid w:val="004F6282"/>
    <w:rsid w:val="004F6D21"/>
    <w:rsid w:val="005027DE"/>
    <w:rsid w:val="005039C0"/>
    <w:rsid w:val="00510D7B"/>
    <w:rsid w:val="00510DB1"/>
    <w:rsid w:val="00511174"/>
    <w:rsid w:val="005111DB"/>
    <w:rsid w:val="00514291"/>
    <w:rsid w:val="00514F54"/>
    <w:rsid w:val="00515899"/>
    <w:rsid w:val="00516E01"/>
    <w:rsid w:val="00520EC1"/>
    <w:rsid w:val="0052491C"/>
    <w:rsid w:val="00526537"/>
    <w:rsid w:val="00531C88"/>
    <w:rsid w:val="00533E5E"/>
    <w:rsid w:val="00534A42"/>
    <w:rsid w:val="00534BC6"/>
    <w:rsid w:val="005361C5"/>
    <w:rsid w:val="0054067F"/>
    <w:rsid w:val="00543C0C"/>
    <w:rsid w:val="00544936"/>
    <w:rsid w:val="00545136"/>
    <w:rsid w:val="00550677"/>
    <w:rsid w:val="00550CDC"/>
    <w:rsid w:val="00551EEB"/>
    <w:rsid w:val="00565B26"/>
    <w:rsid w:val="005711F7"/>
    <w:rsid w:val="0057127A"/>
    <w:rsid w:val="00581294"/>
    <w:rsid w:val="00582DCC"/>
    <w:rsid w:val="005845F4"/>
    <w:rsid w:val="005850A3"/>
    <w:rsid w:val="00585303"/>
    <w:rsid w:val="00590EDC"/>
    <w:rsid w:val="00592066"/>
    <w:rsid w:val="005948B8"/>
    <w:rsid w:val="0059691C"/>
    <w:rsid w:val="00596992"/>
    <w:rsid w:val="005A687B"/>
    <w:rsid w:val="005C0F7A"/>
    <w:rsid w:val="005C2B60"/>
    <w:rsid w:val="005C66D0"/>
    <w:rsid w:val="005D161F"/>
    <w:rsid w:val="005D2A23"/>
    <w:rsid w:val="005D5161"/>
    <w:rsid w:val="005E1876"/>
    <w:rsid w:val="005F3E5B"/>
    <w:rsid w:val="005F423E"/>
    <w:rsid w:val="005F4A24"/>
    <w:rsid w:val="005F519A"/>
    <w:rsid w:val="005F642D"/>
    <w:rsid w:val="006135B9"/>
    <w:rsid w:val="00613A9B"/>
    <w:rsid w:val="00621000"/>
    <w:rsid w:val="0062237B"/>
    <w:rsid w:val="0062457B"/>
    <w:rsid w:val="00625244"/>
    <w:rsid w:val="00631BF3"/>
    <w:rsid w:val="00640DC4"/>
    <w:rsid w:val="00643B44"/>
    <w:rsid w:val="0065223E"/>
    <w:rsid w:val="006531F9"/>
    <w:rsid w:val="00655B55"/>
    <w:rsid w:val="00656EF5"/>
    <w:rsid w:val="00662568"/>
    <w:rsid w:val="00663F3A"/>
    <w:rsid w:val="006719B9"/>
    <w:rsid w:val="00675896"/>
    <w:rsid w:val="00675D4A"/>
    <w:rsid w:val="00681037"/>
    <w:rsid w:val="006826EE"/>
    <w:rsid w:val="006834AB"/>
    <w:rsid w:val="00691188"/>
    <w:rsid w:val="006916A2"/>
    <w:rsid w:val="006A0305"/>
    <w:rsid w:val="006A07A6"/>
    <w:rsid w:val="006A0B3B"/>
    <w:rsid w:val="006A160B"/>
    <w:rsid w:val="006A21E4"/>
    <w:rsid w:val="006A3B35"/>
    <w:rsid w:val="006A4E1A"/>
    <w:rsid w:val="006A6721"/>
    <w:rsid w:val="006A750B"/>
    <w:rsid w:val="006B373D"/>
    <w:rsid w:val="006B48BB"/>
    <w:rsid w:val="006B4D2C"/>
    <w:rsid w:val="006B779A"/>
    <w:rsid w:val="006C2F90"/>
    <w:rsid w:val="006D26B0"/>
    <w:rsid w:val="006D4CD2"/>
    <w:rsid w:val="006D74AB"/>
    <w:rsid w:val="006E15F3"/>
    <w:rsid w:val="006F37B4"/>
    <w:rsid w:val="006F4CE2"/>
    <w:rsid w:val="007078D6"/>
    <w:rsid w:val="007121A7"/>
    <w:rsid w:val="0071308F"/>
    <w:rsid w:val="00715239"/>
    <w:rsid w:val="00715906"/>
    <w:rsid w:val="00715E4D"/>
    <w:rsid w:val="00716230"/>
    <w:rsid w:val="00716766"/>
    <w:rsid w:val="00727EDF"/>
    <w:rsid w:val="00731E44"/>
    <w:rsid w:val="007329F0"/>
    <w:rsid w:val="007340E6"/>
    <w:rsid w:val="00735310"/>
    <w:rsid w:val="007359B0"/>
    <w:rsid w:val="00735C7D"/>
    <w:rsid w:val="00736C4E"/>
    <w:rsid w:val="00745E12"/>
    <w:rsid w:val="00752582"/>
    <w:rsid w:val="00752AE8"/>
    <w:rsid w:val="00753294"/>
    <w:rsid w:val="00755A3B"/>
    <w:rsid w:val="0076080D"/>
    <w:rsid w:val="00767A02"/>
    <w:rsid w:val="00772E81"/>
    <w:rsid w:val="007805A0"/>
    <w:rsid w:val="00783DCA"/>
    <w:rsid w:val="007906D5"/>
    <w:rsid w:val="00792193"/>
    <w:rsid w:val="00795959"/>
    <w:rsid w:val="007A3401"/>
    <w:rsid w:val="007A4FEF"/>
    <w:rsid w:val="007A632A"/>
    <w:rsid w:val="007B2149"/>
    <w:rsid w:val="007C0892"/>
    <w:rsid w:val="007C5650"/>
    <w:rsid w:val="007C5BC2"/>
    <w:rsid w:val="007D4AA2"/>
    <w:rsid w:val="007D5A0A"/>
    <w:rsid w:val="007D69D0"/>
    <w:rsid w:val="007D72A2"/>
    <w:rsid w:val="007E1B46"/>
    <w:rsid w:val="007E7C2C"/>
    <w:rsid w:val="007F0F44"/>
    <w:rsid w:val="007F2C33"/>
    <w:rsid w:val="007F4395"/>
    <w:rsid w:val="007F4913"/>
    <w:rsid w:val="007F5DB1"/>
    <w:rsid w:val="00800A8E"/>
    <w:rsid w:val="00801E2B"/>
    <w:rsid w:val="0080577C"/>
    <w:rsid w:val="00805E50"/>
    <w:rsid w:val="00810BF8"/>
    <w:rsid w:val="008116D5"/>
    <w:rsid w:val="00811FFF"/>
    <w:rsid w:val="00813435"/>
    <w:rsid w:val="008134B9"/>
    <w:rsid w:val="00814351"/>
    <w:rsid w:val="00815086"/>
    <w:rsid w:val="0082604F"/>
    <w:rsid w:val="00826316"/>
    <w:rsid w:val="00830E8C"/>
    <w:rsid w:val="0083675E"/>
    <w:rsid w:val="00837F10"/>
    <w:rsid w:val="00840645"/>
    <w:rsid w:val="00840C3C"/>
    <w:rsid w:val="00843187"/>
    <w:rsid w:val="0084422E"/>
    <w:rsid w:val="008446E3"/>
    <w:rsid w:val="0084737F"/>
    <w:rsid w:val="00850FC8"/>
    <w:rsid w:val="00857155"/>
    <w:rsid w:val="00857522"/>
    <w:rsid w:val="00860043"/>
    <w:rsid w:val="008656E5"/>
    <w:rsid w:val="00866A8D"/>
    <w:rsid w:val="008671F2"/>
    <w:rsid w:val="00873777"/>
    <w:rsid w:val="0087506C"/>
    <w:rsid w:val="0088381E"/>
    <w:rsid w:val="0089090A"/>
    <w:rsid w:val="00890AC1"/>
    <w:rsid w:val="00894311"/>
    <w:rsid w:val="00897F9B"/>
    <w:rsid w:val="008A2854"/>
    <w:rsid w:val="008A363E"/>
    <w:rsid w:val="008A63AB"/>
    <w:rsid w:val="008A65B6"/>
    <w:rsid w:val="008A6E17"/>
    <w:rsid w:val="008A7F4C"/>
    <w:rsid w:val="008B0B93"/>
    <w:rsid w:val="008B16B7"/>
    <w:rsid w:val="008B6D66"/>
    <w:rsid w:val="008C181A"/>
    <w:rsid w:val="008C2366"/>
    <w:rsid w:val="008C26F8"/>
    <w:rsid w:val="008D3ACA"/>
    <w:rsid w:val="008D3F21"/>
    <w:rsid w:val="008D7089"/>
    <w:rsid w:val="008E4991"/>
    <w:rsid w:val="008E67EC"/>
    <w:rsid w:val="008F18DF"/>
    <w:rsid w:val="008F2B2F"/>
    <w:rsid w:val="008F306D"/>
    <w:rsid w:val="008F3C50"/>
    <w:rsid w:val="008F5BDD"/>
    <w:rsid w:val="008F5C5F"/>
    <w:rsid w:val="008F7983"/>
    <w:rsid w:val="00901B3D"/>
    <w:rsid w:val="0090317D"/>
    <w:rsid w:val="00905286"/>
    <w:rsid w:val="0090565C"/>
    <w:rsid w:val="00906AFC"/>
    <w:rsid w:val="00912332"/>
    <w:rsid w:val="009153C1"/>
    <w:rsid w:val="00916F80"/>
    <w:rsid w:val="00917353"/>
    <w:rsid w:val="00920679"/>
    <w:rsid w:val="00923C41"/>
    <w:rsid w:val="0092660B"/>
    <w:rsid w:val="00931718"/>
    <w:rsid w:val="00932402"/>
    <w:rsid w:val="00936C75"/>
    <w:rsid w:val="00942CBC"/>
    <w:rsid w:val="00944866"/>
    <w:rsid w:val="00944CF9"/>
    <w:rsid w:val="0095150A"/>
    <w:rsid w:val="00955E96"/>
    <w:rsid w:val="00961557"/>
    <w:rsid w:val="00964C06"/>
    <w:rsid w:val="009665EC"/>
    <w:rsid w:val="00974F7E"/>
    <w:rsid w:val="0098302F"/>
    <w:rsid w:val="009839A8"/>
    <w:rsid w:val="009908F8"/>
    <w:rsid w:val="00992A71"/>
    <w:rsid w:val="00992AD5"/>
    <w:rsid w:val="00994682"/>
    <w:rsid w:val="009947DC"/>
    <w:rsid w:val="009A2D3A"/>
    <w:rsid w:val="009A412F"/>
    <w:rsid w:val="009A5539"/>
    <w:rsid w:val="009A58D4"/>
    <w:rsid w:val="009A5B79"/>
    <w:rsid w:val="009B40E3"/>
    <w:rsid w:val="009B4C72"/>
    <w:rsid w:val="009C03D4"/>
    <w:rsid w:val="009D249F"/>
    <w:rsid w:val="009D54E9"/>
    <w:rsid w:val="009D60D9"/>
    <w:rsid w:val="009E03D6"/>
    <w:rsid w:val="009E3D57"/>
    <w:rsid w:val="009E43CF"/>
    <w:rsid w:val="009F639C"/>
    <w:rsid w:val="009F75EE"/>
    <w:rsid w:val="00A022FD"/>
    <w:rsid w:val="00A10B19"/>
    <w:rsid w:val="00A16324"/>
    <w:rsid w:val="00A16CB1"/>
    <w:rsid w:val="00A20F08"/>
    <w:rsid w:val="00A220B3"/>
    <w:rsid w:val="00A35DF2"/>
    <w:rsid w:val="00A37103"/>
    <w:rsid w:val="00A377BF"/>
    <w:rsid w:val="00A43BAE"/>
    <w:rsid w:val="00A451F6"/>
    <w:rsid w:val="00A47962"/>
    <w:rsid w:val="00A53126"/>
    <w:rsid w:val="00A54519"/>
    <w:rsid w:val="00A5589B"/>
    <w:rsid w:val="00A633AF"/>
    <w:rsid w:val="00A701BA"/>
    <w:rsid w:val="00A70B6A"/>
    <w:rsid w:val="00A72551"/>
    <w:rsid w:val="00A7524D"/>
    <w:rsid w:val="00A80581"/>
    <w:rsid w:val="00A83EC2"/>
    <w:rsid w:val="00A83F36"/>
    <w:rsid w:val="00A956A4"/>
    <w:rsid w:val="00A96D03"/>
    <w:rsid w:val="00A974DB"/>
    <w:rsid w:val="00A97927"/>
    <w:rsid w:val="00AA44E6"/>
    <w:rsid w:val="00AA59A6"/>
    <w:rsid w:val="00AA5BAD"/>
    <w:rsid w:val="00AA5CD0"/>
    <w:rsid w:val="00AA6EAB"/>
    <w:rsid w:val="00AC4E8D"/>
    <w:rsid w:val="00AD0DD5"/>
    <w:rsid w:val="00AD6B98"/>
    <w:rsid w:val="00AE21B2"/>
    <w:rsid w:val="00AE2530"/>
    <w:rsid w:val="00AF133C"/>
    <w:rsid w:val="00AF31CA"/>
    <w:rsid w:val="00AF3703"/>
    <w:rsid w:val="00B047F0"/>
    <w:rsid w:val="00B04A7E"/>
    <w:rsid w:val="00B10C8D"/>
    <w:rsid w:val="00B1279C"/>
    <w:rsid w:val="00B1444C"/>
    <w:rsid w:val="00B150CA"/>
    <w:rsid w:val="00B27837"/>
    <w:rsid w:val="00B27D4C"/>
    <w:rsid w:val="00B31CEE"/>
    <w:rsid w:val="00B35250"/>
    <w:rsid w:val="00B3604D"/>
    <w:rsid w:val="00B40F02"/>
    <w:rsid w:val="00B41B06"/>
    <w:rsid w:val="00B43EAE"/>
    <w:rsid w:val="00B460F0"/>
    <w:rsid w:val="00B5046D"/>
    <w:rsid w:val="00B523C4"/>
    <w:rsid w:val="00B55ED3"/>
    <w:rsid w:val="00B569E6"/>
    <w:rsid w:val="00B56C72"/>
    <w:rsid w:val="00B56F6C"/>
    <w:rsid w:val="00B5783C"/>
    <w:rsid w:val="00B6210E"/>
    <w:rsid w:val="00B6572C"/>
    <w:rsid w:val="00B71D06"/>
    <w:rsid w:val="00B72C09"/>
    <w:rsid w:val="00B746DB"/>
    <w:rsid w:val="00B762C1"/>
    <w:rsid w:val="00B76601"/>
    <w:rsid w:val="00B773BD"/>
    <w:rsid w:val="00B80A11"/>
    <w:rsid w:val="00B8106C"/>
    <w:rsid w:val="00B83E96"/>
    <w:rsid w:val="00B8608F"/>
    <w:rsid w:val="00B87175"/>
    <w:rsid w:val="00B93245"/>
    <w:rsid w:val="00B94873"/>
    <w:rsid w:val="00B951E7"/>
    <w:rsid w:val="00BA0863"/>
    <w:rsid w:val="00BA1A95"/>
    <w:rsid w:val="00BA57C4"/>
    <w:rsid w:val="00BA5C1F"/>
    <w:rsid w:val="00BB02B1"/>
    <w:rsid w:val="00BB270D"/>
    <w:rsid w:val="00BB550C"/>
    <w:rsid w:val="00BC08FE"/>
    <w:rsid w:val="00BC4C03"/>
    <w:rsid w:val="00BC4E05"/>
    <w:rsid w:val="00BC64E1"/>
    <w:rsid w:val="00BD12BC"/>
    <w:rsid w:val="00BD1820"/>
    <w:rsid w:val="00BD2467"/>
    <w:rsid w:val="00BD43D1"/>
    <w:rsid w:val="00BD4489"/>
    <w:rsid w:val="00BD5727"/>
    <w:rsid w:val="00BD69FA"/>
    <w:rsid w:val="00BD6E2A"/>
    <w:rsid w:val="00BD74D2"/>
    <w:rsid w:val="00BF4070"/>
    <w:rsid w:val="00BF75BD"/>
    <w:rsid w:val="00BF7F6E"/>
    <w:rsid w:val="00C04E00"/>
    <w:rsid w:val="00C05B2C"/>
    <w:rsid w:val="00C10F60"/>
    <w:rsid w:val="00C126C5"/>
    <w:rsid w:val="00C13454"/>
    <w:rsid w:val="00C140CE"/>
    <w:rsid w:val="00C16C11"/>
    <w:rsid w:val="00C21C7C"/>
    <w:rsid w:val="00C24326"/>
    <w:rsid w:val="00C2535F"/>
    <w:rsid w:val="00C3053F"/>
    <w:rsid w:val="00C34B05"/>
    <w:rsid w:val="00C36632"/>
    <w:rsid w:val="00C37823"/>
    <w:rsid w:val="00C44893"/>
    <w:rsid w:val="00C468ED"/>
    <w:rsid w:val="00C50ACC"/>
    <w:rsid w:val="00C523C3"/>
    <w:rsid w:val="00C544E1"/>
    <w:rsid w:val="00C57D21"/>
    <w:rsid w:val="00C61A3C"/>
    <w:rsid w:val="00C61AB0"/>
    <w:rsid w:val="00C62337"/>
    <w:rsid w:val="00C628C8"/>
    <w:rsid w:val="00C6582E"/>
    <w:rsid w:val="00C74F2D"/>
    <w:rsid w:val="00C774C4"/>
    <w:rsid w:val="00C80D9C"/>
    <w:rsid w:val="00C8131F"/>
    <w:rsid w:val="00C830E5"/>
    <w:rsid w:val="00C834AE"/>
    <w:rsid w:val="00C90513"/>
    <w:rsid w:val="00C90DC3"/>
    <w:rsid w:val="00C937C2"/>
    <w:rsid w:val="00C967F0"/>
    <w:rsid w:val="00CA12A4"/>
    <w:rsid w:val="00CA19B7"/>
    <w:rsid w:val="00CA344F"/>
    <w:rsid w:val="00CA5513"/>
    <w:rsid w:val="00CA5754"/>
    <w:rsid w:val="00CA687C"/>
    <w:rsid w:val="00CA7F12"/>
    <w:rsid w:val="00CB072E"/>
    <w:rsid w:val="00CB0BE5"/>
    <w:rsid w:val="00CB3903"/>
    <w:rsid w:val="00CB3955"/>
    <w:rsid w:val="00CB4C7A"/>
    <w:rsid w:val="00CB5A17"/>
    <w:rsid w:val="00CB5DE2"/>
    <w:rsid w:val="00CB64A3"/>
    <w:rsid w:val="00CB7700"/>
    <w:rsid w:val="00CC053C"/>
    <w:rsid w:val="00CD0126"/>
    <w:rsid w:val="00CD0C85"/>
    <w:rsid w:val="00CD14E4"/>
    <w:rsid w:val="00CD4278"/>
    <w:rsid w:val="00CD58BA"/>
    <w:rsid w:val="00CD628A"/>
    <w:rsid w:val="00CE2941"/>
    <w:rsid w:val="00CE3FD7"/>
    <w:rsid w:val="00CE417B"/>
    <w:rsid w:val="00CE4B99"/>
    <w:rsid w:val="00CE5F01"/>
    <w:rsid w:val="00CE7C1E"/>
    <w:rsid w:val="00CF09CF"/>
    <w:rsid w:val="00CF180A"/>
    <w:rsid w:val="00CF2EF4"/>
    <w:rsid w:val="00CF3629"/>
    <w:rsid w:val="00CF5049"/>
    <w:rsid w:val="00CF580A"/>
    <w:rsid w:val="00D01DC6"/>
    <w:rsid w:val="00D05722"/>
    <w:rsid w:val="00D07B61"/>
    <w:rsid w:val="00D07E67"/>
    <w:rsid w:val="00D12273"/>
    <w:rsid w:val="00D15AE4"/>
    <w:rsid w:val="00D17261"/>
    <w:rsid w:val="00D178C9"/>
    <w:rsid w:val="00D222FD"/>
    <w:rsid w:val="00D24047"/>
    <w:rsid w:val="00D33890"/>
    <w:rsid w:val="00D4275B"/>
    <w:rsid w:val="00D43053"/>
    <w:rsid w:val="00D44E0F"/>
    <w:rsid w:val="00D50DA2"/>
    <w:rsid w:val="00D50FF3"/>
    <w:rsid w:val="00D51089"/>
    <w:rsid w:val="00D535D7"/>
    <w:rsid w:val="00D53AF8"/>
    <w:rsid w:val="00D5468A"/>
    <w:rsid w:val="00D55397"/>
    <w:rsid w:val="00D5615B"/>
    <w:rsid w:val="00D568AB"/>
    <w:rsid w:val="00D6029D"/>
    <w:rsid w:val="00D60BF1"/>
    <w:rsid w:val="00D61D09"/>
    <w:rsid w:val="00D64552"/>
    <w:rsid w:val="00D662DB"/>
    <w:rsid w:val="00D73C1A"/>
    <w:rsid w:val="00D769C0"/>
    <w:rsid w:val="00D80884"/>
    <w:rsid w:val="00D80E7D"/>
    <w:rsid w:val="00D81953"/>
    <w:rsid w:val="00D91708"/>
    <w:rsid w:val="00D94A82"/>
    <w:rsid w:val="00D95CE9"/>
    <w:rsid w:val="00D96DA3"/>
    <w:rsid w:val="00DA36C3"/>
    <w:rsid w:val="00DB343E"/>
    <w:rsid w:val="00DB3DE1"/>
    <w:rsid w:val="00DB4FAD"/>
    <w:rsid w:val="00DB560B"/>
    <w:rsid w:val="00DB612C"/>
    <w:rsid w:val="00DC684A"/>
    <w:rsid w:val="00DC6FA1"/>
    <w:rsid w:val="00DC7EC4"/>
    <w:rsid w:val="00DD329B"/>
    <w:rsid w:val="00DE48DB"/>
    <w:rsid w:val="00DE5ABB"/>
    <w:rsid w:val="00DF25C0"/>
    <w:rsid w:val="00E0169D"/>
    <w:rsid w:val="00E01A01"/>
    <w:rsid w:val="00E07226"/>
    <w:rsid w:val="00E14CEF"/>
    <w:rsid w:val="00E157A7"/>
    <w:rsid w:val="00E158FD"/>
    <w:rsid w:val="00E17762"/>
    <w:rsid w:val="00E217AF"/>
    <w:rsid w:val="00E27A2D"/>
    <w:rsid w:val="00E27F06"/>
    <w:rsid w:val="00E301E0"/>
    <w:rsid w:val="00E30D69"/>
    <w:rsid w:val="00E32442"/>
    <w:rsid w:val="00E3410E"/>
    <w:rsid w:val="00E411DA"/>
    <w:rsid w:val="00E41691"/>
    <w:rsid w:val="00E4679D"/>
    <w:rsid w:val="00E50306"/>
    <w:rsid w:val="00E51157"/>
    <w:rsid w:val="00E529BA"/>
    <w:rsid w:val="00E54F88"/>
    <w:rsid w:val="00E5734D"/>
    <w:rsid w:val="00E61781"/>
    <w:rsid w:val="00E63508"/>
    <w:rsid w:val="00E6410C"/>
    <w:rsid w:val="00E66A78"/>
    <w:rsid w:val="00E679B5"/>
    <w:rsid w:val="00E704DC"/>
    <w:rsid w:val="00E73C66"/>
    <w:rsid w:val="00E73E3F"/>
    <w:rsid w:val="00E76A02"/>
    <w:rsid w:val="00E80E90"/>
    <w:rsid w:val="00E83B38"/>
    <w:rsid w:val="00E83BBD"/>
    <w:rsid w:val="00E853EB"/>
    <w:rsid w:val="00E85DBC"/>
    <w:rsid w:val="00E86A5E"/>
    <w:rsid w:val="00E86FE9"/>
    <w:rsid w:val="00E90E04"/>
    <w:rsid w:val="00E91236"/>
    <w:rsid w:val="00E92A2D"/>
    <w:rsid w:val="00EA1342"/>
    <w:rsid w:val="00EA6C49"/>
    <w:rsid w:val="00EB4641"/>
    <w:rsid w:val="00EB5F19"/>
    <w:rsid w:val="00EB7A73"/>
    <w:rsid w:val="00EC2CBF"/>
    <w:rsid w:val="00EC2D3E"/>
    <w:rsid w:val="00EC405D"/>
    <w:rsid w:val="00EC539A"/>
    <w:rsid w:val="00EC5C0D"/>
    <w:rsid w:val="00ED15CB"/>
    <w:rsid w:val="00EE1767"/>
    <w:rsid w:val="00EE5E13"/>
    <w:rsid w:val="00EF13A7"/>
    <w:rsid w:val="00EF13D2"/>
    <w:rsid w:val="00F00BA4"/>
    <w:rsid w:val="00F047A2"/>
    <w:rsid w:val="00F05156"/>
    <w:rsid w:val="00F06DF5"/>
    <w:rsid w:val="00F14A50"/>
    <w:rsid w:val="00F14E0A"/>
    <w:rsid w:val="00F158F7"/>
    <w:rsid w:val="00F16988"/>
    <w:rsid w:val="00F16A99"/>
    <w:rsid w:val="00F17650"/>
    <w:rsid w:val="00F20DA9"/>
    <w:rsid w:val="00F21555"/>
    <w:rsid w:val="00F21C3D"/>
    <w:rsid w:val="00F22C9C"/>
    <w:rsid w:val="00F238B7"/>
    <w:rsid w:val="00F24BC2"/>
    <w:rsid w:val="00F302C9"/>
    <w:rsid w:val="00F358A1"/>
    <w:rsid w:val="00F45241"/>
    <w:rsid w:val="00F466AA"/>
    <w:rsid w:val="00F46D93"/>
    <w:rsid w:val="00F50845"/>
    <w:rsid w:val="00F5249A"/>
    <w:rsid w:val="00F5336E"/>
    <w:rsid w:val="00F6306C"/>
    <w:rsid w:val="00F63154"/>
    <w:rsid w:val="00F71763"/>
    <w:rsid w:val="00F75BB3"/>
    <w:rsid w:val="00F75ED4"/>
    <w:rsid w:val="00F774D5"/>
    <w:rsid w:val="00F77B84"/>
    <w:rsid w:val="00F8146F"/>
    <w:rsid w:val="00F8200B"/>
    <w:rsid w:val="00F87351"/>
    <w:rsid w:val="00F92EDF"/>
    <w:rsid w:val="00F949C0"/>
    <w:rsid w:val="00F96DE8"/>
    <w:rsid w:val="00F9791D"/>
    <w:rsid w:val="00FA7D6D"/>
    <w:rsid w:val="00FB3712"/>
    <w:rsid w:val="00FB48A3"/>
    <w:rsid w:val="00FB63B7"/>
    <w:rsid w:val="00FC0513"/>
    <w:rsid w:val="00FC0CC7"/>
    <w:rsid w:val="00FC1368"/>
    <w:rsid w:val="00FD4306"/>
    <w:rsid w:val="00FD531E"/>
    <w:rsid w:val="00FD5F0C"/>
    <w:rsid w:val="00FF12C4"/>
    <w:rsid w:val="00FF1A6B"/>
    <w:rsid w:val="00FF2254"/>
    <w:rsid w:val="00FF4FE6"/>
    <w:rsid w:val="00FF6EC9"/>
    <w:rsid w:val="00FF6F05"/>
    <w:rsid w:val="00FF7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A6C3ED-7610-4601-980F-1D1E1BE1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31"/>
    <w:rPr>
      <w:lang w:val="en-AU" w:eastAsia="en-US"/>
    </w:rPr>
  </w:style>
  <w:style w:type="paragraph" w:styleId="Heading1">
    <w:name w:val="heading 1"/>
    <w:basedOn w:val="Normal"/>
    <w:next w:val="Normal"/>
    <w:qFormat/>
    <w:rsid w:val="00406031"/>
    <w:pPr>
      <w:keepNext/>
      <w:tabs>
        <w:tab w:val="left" w:pos="708"/>
      </w:tabs>
      <w:jc w:val="both"/>
      <w:outlineLvl w:val="0"/>
    </w:pPr>
    <w:rPr>
      <w:rFonts w:ascii="Arial Narrow" w:hAnsi="Arial Narrow"/>
      <w:b/>
      <w:snapToGrid w:val="0"/>
      <w:sz w:val="24"/>
      <w:lang w:val="tr-TR"/>
    </w:rPr>
  </w:style>
  <w:style w:type="paragraph" w:styleId="Heading3">
    <w:name w:val="heading 3"/>
    <w:basedOn w:val="Normal"/>
    <w:next w:val="Normal"/>
    <w:link w:val="Heading3Char"/>
    <w:qFormat/>
    <w:rsid w:val="00100C2D"/>
    <w:pPr>
      <w:keepNext/>
      <w:spacing w:before="240" w:after="60"/>
      <w:outlineLvl w:val="2"/>
    </w:pPr>
    <w:rPr>
      <w:rFonts w:ascii="Arial" w:hAnsi="Arial" w:cs="Arial"/>
      <w:b/>
      <w:bCs/>
      <w:sz w:val="26"/>
      <w:szCs w:val="26"/>
      <w:lang w:val="en-US"/>
    </w:rPr>
  </w:style>
  <w:style w:type="paragraph" w:styleId="Heading6">
    <w:name w:val="heading 6"/>
    <w:basedOn w:val="Normal"/>
    <w:next w:val="Normal"/>
    <w:link w:val="Heading6Char"/>
    <w:semiHidden/>
    <w:unhideWhenUsed/>
    <w:qFormat/>
    <w:rsid w:val="005111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44866"/>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6031"/>
    <w:pPr>
      <w:tabs>
        <w:tab w:val="left" w:pos="708"/>
      </w:tabs>
      <w:jc w:val="both"/>
    </w:pPr>
    <w:rPr>
      <w:rFonts w:ascii="Arial Narrow" w:hAnsi="Arial Narrow"/>
      <w:snapToGrid w:val="0"/>
      <w:sz w:val="24"/>
      <w:lang w:val="tr-TR"/>
    </w:rPr>
  </w:style>
  <w:style w:type="paragraph" w:styleId="Header">
    <w:name w:val="header"/>
    <w:basedOn w:val="Normal"/>
    <w:link w:val="HeaderChar"/>
    <w:uiPriority w:val="99"/>
    <w:rsid w:val="00406031"/>
    <w:pPr>
      <w:tabs>
        <w:tab w:val="center" w:pos="4536"/>
        <w:tab w:val="right" w:pos="9072"/>
      </w:tabs>
    </w:pPr>
  </w:style>
  <w:style w:type="paragraph" w:styleId="Footer">
    <w:name w:val="footer"/>
    <w:basedOn w:val="Normal"/>
    <w:link w:val="FooterChar"/>
    <w:uiPriority w:val="99"/>
    <w:rsid w:val="00406031"/>
    <w:pPr>
      <w:tabs>
        <w:tab w:val="center" w:pos="4536"/>
        <w:tab w:val="right" w:pos="9072"/>
      </w:tabs>
    </w:pPr>
  </w:style>
  <w:style w:type="character" w:styleId="PageNumber">
    <w:name w:val="page number"/>
    <w:basedOn w:val="DefaultParagraphFont"/>
    <w:rsid w:val="00406031"/>
  </w:style>
  <w:style w:type="character" w:customStyle="1" w:styleId="Heading3Char">
    <w:name w:val="Heading 3 Char"/>
    <w:basedOn w:val="DefaultParagraphFont"/>
    <w:link w:val="Heading3"/>
    <w:rsid w:val="00100C2D"/>
    <w:rPr>
      <w:rFonts w:ascii="Arial" w:hAnsi="Arial" w:cs="Arial"/>
      <w:b/>
      <w:bCs/>
      <w:sz w:val="26"/>
      <w:szCs w:val="26"/>
      <w:lang w:val="en-US" w:eastAsia="en-US"/>
    </w:rPr>
  </w:style>
  <w:style w:type="character" w:customStyle="1" w:styleId="Heading6Char">
    <w:name w:val="Heading 6 Char"/>
    <w:basedOn w:val="DefaultParagraphFont"/>
    <w:link w:val="Heading6"/>
    <w:semiHidden/>
    <w:rsid w:val="00511174"/>
    <w:rPr>
      <w:rFonts w:asciiTheme="majorHAnsi" w:eastAsiaTheme="majorEastAsia" w:hAnsiTheme="majorHAnsi" w:cstheme="majorBidi"/>
      <w:i/>
      <w:iCs/>
      <w:color w:val="243F60" w:themeColor="accent1" w:themeShade="7F"/>
      <w:lang w:val="en-AU" w:eastAsia="en-US"/>
    </w:rPr>
  </w:style>
  <w:style w:type="paragraph" w:customStyle="1" w:styleId="Default">
    <w:name w:val="Default"/>
    <w:rsid w:val="00F00BA4"/>
    <w:pPr>
      <w:autoSpaceDE w:val="0"/>
      <w:autoSpaceDN w:val="0"/>
      <w:adjustRightInd w:val="0"/>
    </w:pPr>
    <w:rPr>
      <w:color w:val="000000"/>
      <w:sz w:val="24"/>
      <w:szCs w:val="24"/>
    </w:rPr>
  </w:style>
  <w:style w:type="paragraph" w:styleId="ListParagraph">
    <w:name w:val="List Paragraph"/>
    <w:basedOn w:val="Normal"/>
    <w:uiPriority w:val="34"/>
    <w:qFormat/>
    <w:rsid w:val="00565B26"/>
    <w:pPr>
      <w:ind w:left="720"/>
      <w:contextualSpacing/>
    </w:pPr>
  </w:style>
  <w:style w:type="character" w:customStyle="1" w:styleId="BodyTextChar">
    <w:name w:val="Body Text Char"/>
    <w:basedOn w:val="DefaultParagraphFont"/>
    <w:link w:val="BodyText"/>
    <w:rsid w:val="00F75ED4"/>
    <w:rPr>
      <w:rFonts w:ascii="Arial Narrow" w:hAnsi="Arial Narrow"/>
      <w:snapToGrid w:val="0"/>
      <w:sz w:val="24"/>
      <w:lang w:eastAsia="en-US"/>
    </w:rPr>
  </w:style>
  <w:style w:type="character" w:customStyle="1" w:styleId="HeaderChar">
    <w:name w:val="Header Char"/>
    <w:basedOn w:val="DefaultParagraphFont"/>
    <w:link w:val="Header"/>
    <w:uiPriority w:val="99"/>
    <w:rsid w:val="00DD329B"/>
    <w:rPr>
      <w:lang w:val="en-AU" w:eastAsia="en-US"/>
    </w:rPr>
  </w:style>
  <w:style w:type="paragraph" w:styleId="BalloonText">
    <w:name w:val="Balloon Text"/>
    <w:basedOn w:val="Normal"/>
    <w:link w:val="BalloonTextChar"/>
    <w:rsid w:val="00DD329B"/>
    <w:rPr>
      <w:rFonts w:ascii="Tahoma" w:hAnsi="Tahoma" w:cs="Tahoma"/>
      <w:sz w:val="16"/>
      <w:szCs w:val="16"/>
    </w:rPr>
  </w:style>
  <w:style w:type="character" w:customStyle="1" w:styleId="BalloonTextChar">
    <w:name w:val="Balloon Text Char"/>
    <w:basedOn w:val="DefaultParagraphFont"/>
    <w:link w:val="BalloonText"/>
    <w:rsid w:val="00DD329B"/>
    <w:rPr>
      <w:rFonts w:ascii="Tahoma" w:hAnsi="Tahoma" w:cs="Tahoma"/>
      <w:sz w:val="16"/>
      <w:szCs w:val="16"/>
      <w:lang w:val="en-AU" w:eastAsia="en-US"/>
    </w:rPr>
  </w:style>
  <w:style w:type="paragraph" w:styleId="BodyTextIndent">
    <w:name w:val="Body Text Indent"/>
    <w:basedOn w:val="Normal"/>
    <w:link w:val="BodyTextIndentChar"/>
    <w:rsid w:val="008E67EC"/>
    <w:pPr>
      <w:spacing w:after="120"/>
      <w:ind w:left="283"/>
    </w:pPr>
  </w:style>
  <w:style w:type="character" w:customStyle="1" w:styleId="BodyTextIndentChar">
    <w:name w:val="Body Text Indent Char"/>
    <w:basedOn w:val="DefaultParagraphFont"/>
    <w:link w:val="BodyTextIndent"/>
    <w:rsid w:val="008E67EC"/>
    <w:rPr>
      <w:lang w:val="en-AU" w:eastAsia="en-US"/>
    </w:rPr>
  </w:style>
  <w:style w:type="paragraph" w:styleId="Title">
    <w:name w:val="Title"/>
    <w:basedOn w:val="Normal"/>
    <w:link w:val="TitleChar"/>
    <w:qFormat/>
    <w:rsid w:val="008E67EC"/>
    <w:pPr>
      <w:jc w:val="center"/>
    </w:pPr>
    <w:rPr>
      <w:b/>
      <w:sz w:val="24"/>
      <w:lang w:val="tr-TR"/>
    </w:rPr>
  </w:style>
  <w:style w:type="character" w:customStyle="1" w:styleId="TitleChar">
    <w:name w:val="Title Char"/>
    <w:basedOn w:val="DefaultParagraphFont"/>
    <w:link w:val="Title"/>
    <w:rsid w:val="008E67EC"/>
    <w:rPr>
      <w:b/>
      <w:sz w:val="24"/>
      <w:lang w:eastAsia="en-US"/>
    </w:rPr>
  </w:style>
  <w:style w:type="table" w:styleId="TableGrid">
    <w:name w:val="Table Grid"/>
    <w:basedOn w:val="TableNormal"/>
    <w:rsid w:val="006B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B48A3"/>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03">
      <w:bodyDiv w:val="1"/>
      <w:marLeft w:val="0"/>
      <w:marRight w:val="0"/>
      <w:marTop w:val="0"/>
      <w:marBottom w:val="0"/>
      <w:divBdr>
        <w:top w:val="none" w:sz="0" w:space="0" w:color="auto"/>
        <w:left w:val="none" w:sz="0" w:space="0" w:color="auto"/>
        <w:bottom w:val="none" w:sz="0" w:space="0" w:color="auto"/>
        <w:right w:val="none" w:sz="0" w:space="0" w:color="auto"/>
      </w:divBdr>
    </w:div>
    <w:div w:id="303197792">
      <w:bodyDiv w:val="1"/>
      <w:marLeft w:val="0"/>
      <w:marRight w:val="0"/>
      <w:marTop w:val="0"/>
      <w:marBottom w:val="0"/>
      <w:divBdr>
        <w:top w:val="none" w:sz="0" w:space="0" w:color="auto"/>
        <w:left w:val="none" w:sz="0" w:space="0" w:color="auto"/>
        <w:bottom w:val="none" w:sz="0" w:space="0" w:color="auto"/>
        <w:right w:val="none" w:sz="0" w:space="0" w:color="auto"/>
      </w:divBdr>
    </w:div>
    <w:div w:id="877936539">
      <w:bodyDiv w:val="1"/>
      <w:marLeft w:val="0"/>
      <w:marRight w:val="0"/>
      <w:marTop w:val="0"/>
      <w:marBottom w:val="0"/>
      <w:divBdr>
        <w:top w:val="none" w:sz="0" w:space="0" w:color="auto"/>
        <w:left w:val="none" w:sz="0" w:space="0" w:color="auto"/>
        <w:bottom w:val="none" w:sz="0" w:space="0" w:color="auto"/>
        <w:right w:val="none" w:sz="0" w:space="0" w:color="auto"/>
      </w:divBdr>
      <w:divsChild>
        <w:div w:id="948316776">
          <w:marLeft w:val="0"/>
          <w:marRight w:val="0"/>
          <w:marTop w:val="0"/>
          <w:marBottom w:val="0"/>
          <w:divBdr>
            <w:top w:val="none" w:sz="0" w:space="0" w:color="auto"/>
            <w:left w:val="none" w:sz="0" w:space="0" w:color="auto"/>
            <w:bottom w:val="none" w:sz="0" w:space="0" w:color="auto"/>
            <w:right w:val="none" w:sz="0" w:space="0" w:color="auto"/>
          </w:divBdr>
        </w:div>
        <w:div w:id="1767798755">
          <w:marLeft w:val="0"/>
          <w:marRight w:val="0"/>
          <w:marTop w:val="0"/>
          <w:marBottom w:val="0"/>
          <w:divBdr>
            <w:top w:val="none" w:sz="0" w:space="0" w:color="auto"/>
            <w:left w:val="none" w:sz="0" w:space="0" w:color="auto"/>
            <w:bottom w:val="none" w:sz="0" w:space="0" w:color="auto"/>
            <w:right w:val="none" w:sz="0" w:space="0" w:color="auto"/>
          </w:divBdr>
        </w:div>
        <w:div w:id="1717315102">
          <w:marLeft w:val="0"/>
          <w:marRight w:val="0"/>
          <w:marTop w:val="0"/>
          <w:marBottom w:val="0"/>
          <w:divBdr>
            <w:top w:val="none" w:sz="0" w:space="0" w:color="auto"/>
            <w:left w:val="none" w:sz="0" w:space="0" w:color="auto"/>
            <w:bottom w:val="none" w:sz="0" w:space="0" w:color="auto"/>
            <w:right w:val="none" w:sz="0" w:space="0" w:color="auto"/>
          </w:divBdr>
        </w:div>
        <w:div w:id="1709527020">
          <w:marLeft w:val="0"/>
          <w:marRight w:val="0"/>
          <w:marTop w:val="0"/>
          <w:marBottom w:val="0"/>
          <w:divBdr>
            <w:top w:val="none" w:sz="0" w:space="0" w:color="auto"/>
            <w:left w:val="none" w:sz="0" w:space="0" w:color="auto"/>
            <w:bottom w:val="none" w:sz="0" w:space="0" w:color="auto"/>
            <w:right w:val="none" w:sz="0" w:space="0" w:color="auto"/>
          </w:divBdr>
        </w:div>
        <w:div w:id="626008007">
          <w:marLeft w:val="0"/>
          <w:marRight w:val="0"/>
          <w:marTop w:val="0"/>
          <w:marBottom w:val="0"/>
          <w:divBdr>
            <w:top w:val="none" w:sz="0" w:space="0" w:color="auto"/>
            <w:left w:val="none" w:sz="0" w:space="0" w:color="auto"/>
            <w:bottom w:val="none" w:sz="0" w:space="0" w:color="auto"/>
            <w:right w:val="none" w:sz="0" w:space="0" w:color="auto"/>
          </w:divBdr>
        </w:div>
        <w:div w:id="773984072">
          <w:marLeft w:val="0"/>
          <w:marRight w:val="0"/>
          <w:marTop w:val="0"/>
          <w:marBottom w:val="0"/>
          <w:divBdr>
            <w:top w:val="none" w:sz="0" w:space="0" w:color="auto"/>
            <w:left w:val="none" w:sz="0" w:space="0" w:color="auto"/>
            <w:bottom w:val="none" w:sz="0" w:space="0" w:color="auto"/>
            <w:right w:val="none" w:sz="0" w:space="0" w:color="auto"/>
          </w:divBdr>
        </w:div>
        <w:div w:id="1445729931">
          <w:marLeft w:val="0"/>
          <w:marRight w:val="0"/>
          <w:marTop w:val="0"/>
          <w:marBottom w:val="0"/>
          <w:divBdr>
            <w:top w:val="none" w:sz="0" w:space="0" w:color="auto"/>
            <w:left w:val="none" w:sz="0" w:space="0" w:color="auto"/>
            <w:bottom w:val="none" w:sz="0" w:space="0" w:color="auto"/>
            <w:right w:val="none" w:sz="0" w:space="0" w:color="auto"/>
          </w:divBdr>
        </w:div>
        <w:div w:id="1866095057">
          <w:marLeft w:val="0"/>
          <w:marRight w:val="0"/>
          <w:marTop w:val="0"/>
          <w:marBottom w:val="0"/>
          <w:divBdr>
            <w:top w:val="none" w:sz="0" w:space="0" w:color="auto"/>
            <w:left w:val="none" w:sz="0" w:space="0" w:color="auto"/>
            <w:bottom w:val="none" w:sz="0" w:space="0" w:color="auto"/>
            <w:right w:val="none" w:sz="0" w:space="0" w:color="auto"/>
          </w:divBdr>
        </w:div>
        <w:div w:id="1376614343">
          <w:marLeft w:val="0"/>
          <w:marRight w:val="0"/>
          <w:marTop w:val="0"/>
          <w:marBottom w:val="0"/>
          <w:divBdr>
            <w:top w:val="none" w:sz="0" w:space="0" w:color="auto"/>
            <w:left w:val="none" w:sz="0" w:space="0" w:color="auto"/>
            <w:bottom w:val="none" w:sz="0" w:space="0" w:color="auto"/>
            <w:right w:val="none" w:sz="0" w:space="0" w:color="auto"/>
          </w:divBdr>
        </w:div>
        <w:div w:id="646126967">
          <w:marLeft w:val="0"/>
          <w:marRight w:val="0"/>
          <w:marTop w:val="0"/>
          <w:marBottom w:val="0"/>
          <w:divBdr>
            <w:top w:val="none" w:sz="0" w:space="0" w:color="auto"/>
            <w:left w:val="none" w:sz="0" w:space="0" w:color="auto"/>
            <w:bottom w:val="none" w:sz="0" w:space="0" w:color="auto"/>
            <w:right w:val="none" w:sz="0" w:space="0" w:color="auto"/>
          </w:divBdr>
        </w:div>
        <w:div w:id="1557274334">
          <w:marLeft w:val="0"/>
          <w:marRight w:val="0"/>
          <w:marTop w:val="0"/>
          <w:marBottom w:val="0"/>
          <w:divBdr>
            <w:top w:val="none" w:sz="0" w:space="0" w:color="auto"/>
            <w:left w:val="none" w:sz="0" w:space="0" w:color="auto"/>
            <w:bottom w:val="none" w:sz="0" w:space="0" w:color="auto"/>
            <w:right w:val="none" w:sz="0" w:space="0" w:color="auto"/>
          </w:divBdr>
        </w:div>
        <w:div w:id="1118649108">
          <w:marLeft w:val="0"/>
          <w:marRight w:val="0"/>
          <w:marTop w:val="0"/>
          <w:marBottom w:val="0"/>
          <w:divBdr>
            <w:top w:val="none" w:sz="0" w:space="0" w:color="auto"/>
            <w:left w:val="none" w:sz="0" w:space="0" w:color="auto"/>
            <w:bottom w:val="none" w:sz="0" w:space="0" w:color="auto"/>
            <w:right w:val="none" w:sz="0" w:space="0" w:color="auto"/>
          </w:divBdr>
        </w:div>
        <w:div w:id="50545395">
          <w:marLeft w:val="0"/>
          <w:marRight w:val="0"/>
          <w:marTop w:val="0"/>
          <w:marBottom w:val="0"/>
          <w:divBdr>
            <w:top w:val="none" w:sz="0" w:space="0" w:color="auto"/>
            <w:left w:val="none" w:sz="0" w:space="0" w:color="auto"/>
            <w:bottom w:val="none" w:sz="0" w:space="0" w:color="auto"/>
            <w:right w:val="none" w:sz="0" w:space="0" w:color="auto"/>
          </w:divBdr>
        </w:div>
        <w:div w:id="1912999275">
          <w:marLeft w:val="0"/>
          <w:marRight w:val="0"/>
          <w:marTop w:val="0"/>
          <w:marBottom w:val="0"/>
          <w:divBdr>
            <w:top w:val="none" w:sz="0" w:space="0" w:color="auto"/>
            <w:left w:val="none" w:sz="0" w:space="0" w:color="auto"/>
            <w:bottom w:val="none" w:sz="0" w:space="0" w:color="auto"/>
            <w:right w:val="none" w:sz="0" w:space="0" w:color="auto"/>
          </w:divBdr>
        </w:div>
        <w:div w:id="1095399424">
          <w:marLeft w:val="0"/>
          <w:marRight w:val="0"/>
          <w:marTop w:val="0"/>
          <w:marBottom w:val="0"/>
          <w:divBdr>
            <w:top w:val="none" w:sz="0" w:space="0" w:color="auto"/>
            <w:left w:val="none" w:sz="0" w:space="0" w:color="auto"/>
            <w:bottom w:val="none" w:sz="0" w:space="0" w:color="auto"/>
            <w:right w:val="none" w:sz="0" w:space="0" w:color="auto"/>
          </w:divBdr>
        </w:div>
        <w:div w:id="1149979721">
          <w:marLeft w:val="0"/>
          <w:marRight w:val="0"/>
          <w:marTop w:val="0"/>
          <w:marBottom w:val="0"/>
          <w:divBdr>
            <w:top w:val="none" w:sz="0" w:space="0" w:color="auto"/>
            <w:left w:val="none" w:sz="0" w:space="0" w:color="auto"/>
            <w:bottom w:val="none" w:sz="0" w:space="0" w:color="auto"/>
            <w:right w:val="none" w:sz="0" w:space="0" w:color="auto"/>
          </w:divBdr>
        </w:div>
        <w:div w:id="1000616680">
          <w:marLeft w:val="0"/>
          <w:marRight w:val="0"/>
          <w:marTop w:val="0"/>
          <w:marBottom w:val="0"/>
          <w:divBdr>
            <w:top w:val="none" w:sz="0" w:space="0" w:color="auto"/>
            <w:left w:val="none" w:sz="0" w:space="0" w:color="auto"/>
            <w:bottom w:val="none" w:sz="0" w:space="0" w:color="auto"/>
            <w:right w:val="none" w:sz="0" w:space="0" w:color="auto"/>
          </w:divBdr>
        </w:div>
        <w:div w:id="392506188">
          <w:marLeft w:val="0"/>
          <w:marRight w:val="0"/>
          <w:marTop w:val="0"/>
          <w:marBottom w:val="0"/>
          <w:divBdr>
            <w:top w:val="none" w:sz="0" w:space="0" w:color="auto"/>
            <w:left w:val="none" w:sz="0" w:space="0" w:color="auto"/>
            <w:bottom w:val="none" w:sz="0" w:space="0" w:color="auto"/>
            <w:right w:val="none" w:sz="0" w:space="0" w:color="auto"/>
          </w:divBdr>
        </w:div>
        <w:div w:id="381750446">
          <w:marLeft w:val="0"/>
          <w:marRight w:val="0"/>
          <w:marTop w:val="0"/>
          <w:marBottom w:val="0"/>
          <w:divBdr>
            <w:top w:val="none" w:sz="0" w:space="0" w:color="auto"/>
            <w:left w:val="none" w:sz="0" w:space="0" w:color="auto"/>
            <w:bottom w:val="none" w:sz="0" w:space="0" w:color="auto"/>
            <w:right w:val="none" w:sz="0" w:space="0" w:color="auto"/>
          </w:divBdr>
        </w:div>
        <w:div w:id="1810827940">
          <w:marLeft w:val="0"/>
          <w:marRight w:val="0"/>
          <w:marTop w:val="0"/>
          <w:marBottom w:val="0"/>
          <w:divBdr>
            <w:top w:val="none" w:sz="0" w:space="0" w:color="auto"/>
            <w:left w:val="none" w:sz="0" w:space="0" w:color="auto"/>
            <w:bottom w:val="none" w:sz="0" w:space="0" w:color="auto"/>
            <w:right w:val="none" w:sz="0" w:space="0" w:color="auto"/>
          </w:divBdr>
        </w:div>
        <w:div w:id="1028793409">
          <w:marLeft w:val="0"/>
          <w:marRight w:val="0"/>
          <w:marTop w:val="0"/>
          <w:marBottom w:val="0"/>
          <w:divBdr>
            <w:top w:val="none" w:sz="0" w:space="0" w:color="auto"/>
            <w:left w:val="none" w:sz="0" w:space="0" w:color="auto"/>
            <w:bottom w:val="none" w:sz="0" w:space="0" w:color="auto"/>
            <w:right w:val="none" w:sz="0" w:space="0" w:color="auto"/>
          </w:divBdr>
        </w:div>
        <w:div w:id="1790393331">
          <w:marLeft w:val="0"/>
          <w:marRight w:val="0"/>
          <w:marTop w:val="0"/>
          <w:marBottom w:val="0"/>
          <w:divBdr>
            <w:top w:val="none" w:sz="0" w:space="0" w:color="auto"/>
            <w:left w:val="none" w:sz="0" w:space="0" w:color="auto"/>
            <w:bottom w:val="none" w:sz="0" w:space="0" w:color="auto"/>
            <w:right w:val="none" w:sz="0" w:space="0" w:color="auto"/>
          </w:divBdr>
        </w:div>
        <w:div w:id="2026395267">
          <w:marLeft w:val="0"/>
          <w:marRight w:val="0"/>
          <w:marTop w:val="0"/>
          <w:marBottom w:val="0"/>
          <w:divBdr>
            <w:top w:val="none" w:sz="0" w:space="0" w:color="auto"/>
            <w:left w:val="none" w:sz="0" w:space="0" w:color="auto"/>
            <w:bottom w:val="none" w:sz="0" w:space="0" w:color="auto"/>
            <w:right w:val="none" w:sz="0" w:space="0" w:color="auto"/>
          </w:divBdr>
        </w:div>
        <w:div w:id="104661185">
          <w:marLeft w:val="0"/>
          <w:marRight w:val="0"/>
          <w:marTop w:val="0"/>
          <w:marBottom w:val="0"/>
          <w:divBdr>
            <w:top w:val="none" w:sz="0" w:space="0" w:color="auto"/>
            <w:left w:val="none" w:sz="0" w:space="0" w:color="auto"/>
            <w:bottom w:val="none" w:sz="0" w:space="0" w:color="auto"/>
            <w:right w:val="none" w:sz="0" w:space="0" w:color="auto"/>
          </w:divBdr>
        </w:div>
        <w:div w:id="1787235510">
          <w:marLeft w:val="0"/>
          <w:marRight w:val="0"/>
          <w:marTop w:val="0"/>
          <w:marBottom w:val="0"/>
          <w:divBdr>
            <w:top w:val="none" w:sz="0" w:space="0" w:color="auto"/>
            <w:left w:val="none" w:sz="0" w:space="0" w:color="auto"/>
            <w:bottom w:val="none" w:sz="0" w:space="0" w:color="auto"/>
            <w:right w:val="none" w:sz="0" w:space="0" w:color="auto"/>
          </w:divBdr>
        </w:div>
        <w:div w:id="554631999">
          <w:marLeft w:val="0"/>
          <w:marRight w:val="0"/>
          <w:marTop w:val="0"/>
          <w:marBottom w:val="0"/>
          <w:divBdr>
            <w:top w:val="none" w:sz="0" w:space="0" w:color="auto"/>
            <w:left w:val="none" w:sz="0" w:space="0" w:color="auto"/>
            <w:bottom w:val="none" w:sz="0" w:space="0" w:color="auto"/>
            <w:right w:val="none" w:sz="0" w:space="0" w:color="auto"/>
          </w:divBdr>
        </w:div>
        <w:div w:id="124087407">
          <w:marLeft w:val="0"/>
          <w:marRight w:val="0"/>
          <w:marTop w:val="0"/>
          <w:marBottom w:val="0"/>
          <w:divBdr>
            <w:top w:val="none" w:sz="0" w:space="0" w:color="auto"/>
            <w:left w:val="none" w:sz="0" w:space="0" w:color="auto"/>
            <w:bottom w:val="none" w:sz="0" w:space="0" w:color="auto"/>
            <w:right w:val="none" w:sz="0" w:space="0" w:color="auto"/>
          </w:divBdr>
        </w:div>
        <w:div w:id="2116748601">
          <w:marLeft w:val="0"/>
          <w:marRight w:val="0"/>
          <w:marTop w:val="0"/>
          <w:marBottom w:val="0"/>
          <w:divBdr>
            <w:top w:val="none" w:sz="0" w:space="0" w:color="auto"/>
            <w:left w:val="none" w:sz="0" w:space="0" w:color="auto"/>
            <w:bottom w:val="none" w:sz="0" w:space="0" w:color="auto"/>
            <w:right w:val="none" w:sz="0" w:space="0" w:color="auto"/>
          </w:divBdr>
        </w:div>
        <w:div w:id="1788429894">
          <w:marLeft w:val="0"/>
          <w:marRight w:val="0"/>
          <w:marTop w:val="0"/>
          <w:marBottom w:val="0"/>
          <w:divBdr>
            <w:top w:val="none" w:sz="0" w:space="0" w:color="auto"/>
            <w:left w:val="none" w:sz="0" w:space="0" w:color="auto"/>
            <w:bottom w:val="none" w:sz="0" w:space="0" w:color="auto"/>
            <w:right w:val="none" w:sz="0" w:space="0" w:color="auto"/>
          </w:divBdr>
        </w:div>
        <w:div w:id="78453620">
          <w:marLeft w:val="0"/>
          <w:marRight w:val="0"/>
          <w:marTop w:val="0"/>
          <w:marBottom w:val="0"/>
          <w:divBdr>
            <w:top w:val="none" w:sz="0" w:space="0" w:color="auto"/>
            <w:left w:val="none" w:sz="0" w:space="0" w:color="auto"/>
            <w:bottom w:val="none" w:sz="0" w:space="0" w:color="auto"/>
            <w:right w:val="none" w:sz="0" w:space="0" w:color="auto"/>
          </w:divBdr>
        </w:div>
        <w:div w:id="861935783">
          <w:marLeft w:val="0"/>
          <w:marRight w:val="0"/>
          <w:marTop w:val="0"/>
          <w:marBottom w:val="0"/>
          <w:divBdr>
            <w:top w:val="none" w:sz="0" w:space="0" w:color="auto"/>
            <w:left w:val="none" w:sz="0" w:space="0" w:color="auto"/>
            <w:bottom w:val="none" w:sz="0" w:space="0" w:color="auto"/>
            <w:right w:val="none" w:sz="0" w:space="0" w:color="auto"/>
          </w:divBdr>
        </w:div>
        <w:div w:id="1166439752">
          <w:marLeft w:val="0"/>
          <w:marRight w:val="0"/>
          <w:marTop w:val="0"/>
          <w:marBottom w:val="0"/>
          <w:divBdr>
            <w:top w:val="none" w:sz="0" w:space="0" w:color="auto"/>
            <w:left w:val="none" w:sz="0" w:space="0" w:color="auto"/>
            <w:bottom w:val="none" w:sz="0" w:space="0" w:color="auto"/>
            <w:right w:val="none" w:sz="0" w:space="0" w:color="auto"/>
          </w:divBdr>
        </w:div>
        <w:div w:id="142813596">
          <w:marLeft w:val="0"/>
          <w:marRight w:val="0"/>
          <w:marTop w:val="0"/>
          <w:marBottom w:val="0"/>
          <w:divBdr>
            <w:top w:val="none" w:sz="0" w:space="0" w:color="auto"/>
            <w:left w:val="none" w:sz="0" w:space="0" w:color="auto"/>
            <w:bottom w:val="none" w:sz="0" w:space="0" w:color="auto"/>
            <w:right w:val="none" w:sz="0" w:space="0" w:color="auto"/>
          </w:divBdr>
        </w:div>
        <w:div w:id="1428845585">
          <w:marLeft w:val="0"/>
          <w:marRight w:val="0"/>
          <w:marTop w:val="0"/>
          <w:marBottom w:val="0"/>
          <w:divBdr>
            <w:top w:val="none" w:sz="0" w:space="0" w:color="auto"/>
            <w:left w:val="none" w:sz="0" w:space="0" w:color="auto"/>
            <w:bottom w:val="none" w:sz="0" w:space="0" w:color="auto"/>
            <w:right w:val="none" w:sz="0" w:space="0" w:color="auto"/>
          </w:divBdr>
        </w:div>
        <w:div w:id="1226188228">
          <w:marLeft w:val="0"/>
          <w:marRight w:val="0"/>
          <w:marTop w:val="0"/>
          <w:marBottom w:val="0"/>
          <w:divBdr>
            <w:top w:val="none" w:sz="0" w:space="0" w:color="auto"/>
            <w:left w:val="none" w:sz="0" w:space="0" w:color="auto"/>
            <w:bottom w:val="none" w:sz="0" w:space="0" w:color="auto"/>
            <w:right w:val="none" w:sz="0" w:space="0" w:color="auto"/>
          </w:divBdr>
        </w:div>
        <w:div w:id="1629699706">
          <w:marLeft w:val="0"/>
          <w:marRight w:val="0"/>
          <w:marTop w:val="0"/>
          <w:marBottom w:val="0"/>
          <w:divBdr>
            <w:top w:val="none" w:sz="0" w:space="0" w:color="auto"/>
            <w:left w:val="none" w:sz="0" w:space="0" w:color="auto"/>
            <w:bottom w:val="none" w:sz="0" w:space="0" w:color="auto"/>
            <w:right w:val="none" w:sz="0" w:space="0" w:color="auto"/>
          </w:divBdr>
        </w:div>
        <w:div w:id="1625652526">
          <w:marLeft w:val="0"/>
          <w:marRight w:val="0"/>
          <w:marTop w:val="0"/>
          <w:marBottom w:val="0"/>
          <w:divBdr>
            <w:top w:val="none" w:sz="0" w:space="0" w:color="auto"/>
            <w:left w:val="none" w:sz="0" w:space="0" w:color="auto"/>
            <w:bottom w:val="none" w:sz="0" w:space="0" w:color="auto"/>
            <w:right w:val="none" w:sz="0" w:space="0" w:color="auto"/>
          </w:divBdr>
        </w:div>
        <w:div w:id="1883636284">
          <w:marLeft w:val="0"/>
          <w:marRight w:val="0"/>
          <w:marTop w:val="0"/>
          <w:marBottom w:val="0"/>
          <w:divBdr>
            <w:top w:val="none" w:sz="0" w:space="0" w:color="auto"/>
            <w:left w:val="none" w:sz="0" w:space="0" w:color="auto"/>
            <w:bottom w:val="none" w:sz="0" w:space="0" w:color="auto"/>
            <w:right w:val="none" w:sz="0" w:space="0" w:color="auto"/>
          </w:divBdr>
        </w:div>
        <w:div w:id="779295887">
          <w:marLeft w:val="0"/>
          <w:marRight w:val="0"/>
          <w:marTop w:val="0"/>
          <w:marBottom w:val="0"/>
          <w:divBdr>
            <w:top w:val="none" w:sz="0" w:space="0" w:color="auto"/>
            <w:left w:val="none" w:sz="0" w:space="0" w:color="auto"/>
            <w:bottom w:val="none" w:sz="0" w:space="0" w:color="auto"/>
            <w:right w:val="none" w:sz="0" w:space="0" w:color="auto"/>
          </w:divBdr>
        </w:div>
        <w:div w:id="393355647">
          <w:marLeft w:val="0"/>
          <w:marRight w:val="0"/>
          <w:marTop w:val="0"/>
          <w:marBottom w:val="0"/>
          <w:divBdr>
            <w:top w:val="none" w:sz="0" w:space="0" w:color="auto"/>
            <w:left w:val="none" w:sz="0" w:space="0" w:color="auto"/>
            <w:bottom w:val="none" w:sz="0" w:space="0" w:color="auto"/>
            <w:right w:val="none" w:sz="0" w:space="0" w:color="auto"/>
          </w:divBdr>
        </w:div>
        <w:div w:id="139268061">
          <w:marLeft w:val="0"/>
          <w:marRight w:val="0"/>
          <w:marTop w:val="0"/>
          <w:marBottom w:val="0"/>
          <w:divBdr>
            <w:top w:val="none" w:sz="0" w:space="0" w:color="auto"/>
            <w:left w:val="none" w:sz="0" w:space="0" w:color="auto"/>
            <w:bottom w:val="none" w:sz="0" w:space="0" w:color="auto"/>
            <w:right w:val="none" w:sz="0" w:space="0" w:color="auto"/>
          </w:divBdr>
        </w:div>
        <w:div w:id="468086082">
          <w:marLeft w:val="0"/>
          <w:marRight w:val="0"/>
          <w:marTop w:val="0"/>
          <w:marBottom w:val="0"/>
          <w:divBdr>
            <w:top w:val="none" w:sz="0" w:space="0" w:color="auto"/>
            <w:left w:val="none" w:sz="0" w:space="0" w:color="auto"/>
            <w:bottom w:val="none" w:sz="0" w:space="0" w:color="auto"/>
            <w:right w:val="none" w:sz="0" w:space="0" w:color="auto"/>
          </w:divBdr>
        </w:div>
        <w:div w:id="693920743">
          <w:marLeft w:val="0"/>
          <w:marRight w:val="0"/>
          <w:marTop w:val="0"/>
          <w:marBottom w:val="0"/>
          <w:divBdr>
            <w:top w:val="none" w:sz="0" w:space="0" w:color="auto"/>
            <w:left w:val="none" w:sz="0" w:space="0" w:color="auto"/>
            <w:bottom w:val="none" w:sz="0" w:space="0" w:color="auto"/>
            <w:right w:val="none" w:sz="0" w:space="0" w:color="auto"/>
          </w:divBdr>
        </w:div>
        <w:div w:id="1003048783">
          <w:marLeft w:val="0"/>
          <w:marRight w:val="0"/>
          <w:marTop w:val="0"/>
          <w:marBottom w:val="0"/>
          <w:divBdr>
            <w:top w:val="none" w:sz="0" w:space="0" w:color="auto"/>
            <w:left w:val="none" w:sz="0" w:space="0" w:color="auto"/>
            <w:bottom w:val="none" w:sz="0" w:space="0" w:color="auto"/>
            <w:right w:val="none" w:sz="0" w:space="0" w:color="auto"/>
          </w:divBdr>
        </w:div>
        <w:div w:id="862133229">
          <w:marLeft w:val="0"/>
          <w:marRight w:val="0"/>
          <w:marTop w:val="0"/>
          <w:marBottom w:val="0"/>
          <w:divBdr>
            <w:top w:val="none" w:sz="0" w:space="0" w:color="auto"/>
            <w:left w:val="none" w:sz="0" w:space="0" w:color="auto"/>
            <w:bottom w:val="none" w:sz="0" w:space="0" w:color="auto"/>
            <w:right w:val="none" w:sz="0" w:space="0" w:color="auto"/>
          </w:divBdr>
        </w:div>
        <w:div w:id="1891569093">
          <w:marLeft w:val="0"/>
          <w:marRight w:val="0"/>
          <w:marTop w:val="0"/>
          <w:marBottom w:val="0"/>
          <w:divBdr>
            <w:top w:val="none" w:sz="0" w:space="0" w:color="auto"/>
            <w:left w:val="none" w:sz="0" w:space="0" w:color="auto"/>
            <w:bottom w:val="none" w:sz="0" w:space="0" w:color="auto"/>
            <w:right w:val="none" w:sz="0" w:space="0" w:color="auto"/>
          </w:divBdr>
        </w:div>
        <w:div w:id="1092512323">
          <w:marLeft w:val="0"/>
          <w:marRight w:val="0"/>
          <w:marTop w:val="0"/>
          <w:marBottom w:val="0"/>
          <w:divBdr>
            <w:top w:val="none" w:sz="0" w:space="0" w:color="auto"/>
            <w:left w:val="none" w:sz="0" w:space="0" w:color="auto"/>
            <w:bottom w:val="none" w:sz="0" w:space="0" w:color="auto"/>
            <w:right w:val="none" w:sz="0" w:space="0" w:color="auto"/>
          </w:divBdr>
        </w:div>
        <w:div w:id="980580945">
          <w:marLeft w:val="0"/>
          <w:marRight w:val="0"/>
          <w:marTop w:val="0"/>
          <w:marBottom w:val="0"/>
          <w:divBdr>
            <w:top w:val="none" w:sz="0" w:space="0" w:color="auto"/>
            <w:left w:val="none" w:sz="0" w:space="0" w:color="auto"/>
            <w:bottom w:val="none" w:sz="0" w:space="0" w:color="auto"/>
            <w:right w:val="none" w:sz="0" w:space="0" w:color="auto"/>
          </w:divBdr>
        </w:div>
        <w:div w:id="401804113">
          <w:marLeft w:val="0"/>
          <w:marRight w:val="0"/>
          <w:marTop w:val="0"/>
          <w:marBottom w:val="0"/>
          <w:divBdr>
            <w:top w:val="none" w:sz="0" w:space="0" w:color="auto"/>
            <w:left w:val="none" w:sz="0" w:space="0" w:color="auto"/>
            <w:bottom w:val="none" w:sz="0" w:space="0" w:color="auto"/>
            <w:right w:val="none" w:sz="0" w:space="0" w:color="auto"/>
          </w:divBdr>
        </w:div>
        <w:div w:id="452284672">
          <w:marLeft w:val="0"/>
          <w:marRight w:val="0"/>
          <w:marTop w:val="0"/>
          <w:marBottom w:val="0"/>
          <w:divBdr>
            <w:top w:val="none" w:sz="0" w:space="0" w:color="auto"/>
            <w:left w:val="none" w:sz="0" w:space="0" w:color="auto"/>
            <w:bottom w:val="none" w:sz="0" w:space="0" w:color="auto"/>
            <w:right w:val="none" w:sz="0" w:space="0" w:color="auto"/>
          </w:divBdr>
        </w:div>
        <w:div w:id="151869274">
          <w:marLeft w:val="0"/>
          <w:marRight w:val="0"/>
          <w:marTop w:val="0"/>
          <w:marBottom w:val="0"/>
          <w:divBdr>
            <w:top w:val="none" w:sz="0" w:space="0" w:color="auto"/>
            <w:left w:val="none" w:sz="0" w:space="0" w:color="auto"/>
            <w:bottom w:val="none" w:sz="0" w:space="0" w:color="auto"/>
            <w:right w:val="none" w:sz="0" w:space="0" w:color="auto"/>
          </w:divBdr>
        </w:div>
        <w:div w:id="1287078731">
          <w:marLeft w:val="0"/>
          <w:marRight w:val="0"/>
          <w:marTop w:val="0"/>
          <w:marBottom w:val="0"/>
          <w:divBdr>
            <w:top w:val="none" w:sz="0" w:space="0" w:color="auto"/>
            <w:left w:val="none" w:sz="0" w:space="0" w:color="auto"/>
            <w:bottom w:val="none" w:sz="0" w:space="0" w:color="auto"/>
            <w:right w:val="none" w:sz="0" w:space="0" w:color="auto"/>
          </w:divBdr>
        </w:div>
        <w:div w:id="563108088">
          <w:marLeft w:val="0"/>
          <w:marRight w:val="0"/>
          <w:marTop w:val="0"/>
          <w:marBottom w:val="0"/>
          <w:divBdr>
            <w:top w:val="none" w:sz="0" w:space="0" w:color="auto"/>
            <w:left w:val="none" w:sz="0" w:space="0" w:color="auto"/>
            <w:bottom w:val="none" w:sz="0" w:space="0" w:color="auto"/>
            <w:right w:val="none" w:sz="0" w:space="0" w:color="auto"/>
          </w:divBdr>
        </w:div>
        <w:div w:id="916784830">
          <w:marLeft w:val="0"/>
          <w:marRight w:val="0"/>
          <w:marTop w:val="0"/>
          <w:marBottom w:val="0"/>
          <w:divBdr>
            <w:top w:val="none" w:sz="0" w:space="0" w:color="auto"/>
            <w:left w:val="none" w:sz="0" w:space="0" w:color="auto"/>
            <w:bottom w:val="none" w:sz="0" w:space="0" w:color="auto"/>
            <w:right w:val="none" w:sz="0" w:space="0" w:color="auto"/>
          </w:divBdr>
        </w:div>
        <w:div w:id="565071678">
          <w:marLeft w:val="0"/>
          <w:marRight w:val="0"/>
          <w:marTop w:val="0"/>
          <w:marBottom w:val="0"/>
          <w:divBdr>
            <w:top w:val="none" w:sz="0" w:space="0" w:color="auto"/>
            <w:left w:val="none" w:sz="0" w:space="0" w:color="auto"/>
            <w:bottom w:val="none" w:sz="0" w:space="0" w:color="auto"/>
            <w:right w:val="none" w:sz="0" w:space="0" w:color="auto"/>
          </w:divBdr>
        </w:div>
        <w:div w:id="282427240">
          <w:marLeft w:val="0"/>
          <w:marRight w:val="0"/>
          <w:marTop w:val="0"/>
          <w:marBottom w:val="0"/>
          <w:divBdr>
            <w:top w:val="none" w:sz="0" w:space="0" w:color="auto"/>
            <w:left w:val="none" w:sz="0" w:space="0" w:color="auto"/>
            <w:bottom w:val="none" w:sz="0" w:space="0" w:color="auto"/>
            <w:right w:val="none" w:sz="0" w:space="0" w:color="auto"/>
          </w:divBdr>
        </w:div>
        <w:div w:id="1771311619">
          <w:marLeft w:val="0"/>
          <w:marRight w:val="0"/>
          <w:marTop w:val="0"/>
          <w:marBottom w:val="0"/>
          <w:divBdr>
            <w:top w:val="none" w:sz="0" w:space="0" w:color="auto"/>
            <w:left w:val="none" w:sz="0" w:space="0" w:color="auto"/>
            <w:bottom w:val="none" w:sz="0" w:space="0" w:color="auto"/>
            <w:right w:val="none" w:sz="0" w:space="0" w:color="auto"/>
          </w:divBdr>
        </w:div>
        <w:div w:id="401148159">
          <w:marLeft w:val="0"/>
          <w:marRight w:val="0"/>
          <w:marTop w:val="0"/>
          <w:marBottom w:val="0"/>
          <w:divBdr>
            <w:top w:val="none" w:sz="0" w:space="0" w:color="auto"/>
            <w:left w:val="none" w:sz="0" w:space="0" w:color="auto"/>
            <w:bottom w:val="none" w:sz="0" w:space="0" w:color="auto"/>
            <w:right w:val="none" w:sz="0" w:space="0" w:color="auto"/>
          </w:divBdr>
        </w:div>
        <w:div w:id="812335468">
          <w:marLeft w:val="0"/>
          <w:marRight w:val="0"/>
          <w:marTop w:val="0"/>
          <w:marBottom w:val="0"/>
          <w:divBdr>
            <w:top w:val="none" w:sz="0" w:space="0" w:color="auto"/>
            <w:left w:val="none" w:sz="0" w:space="0" w:color="auto"/>
            <w:bottom w:val="none" w:sz="0" w:space="0" w:color="auto"/>
            <w:right w:val="none" w:sz="0" w:space="0" w:color="auto"/>
          </w:divBdr>
        </w:div>
        <w:div w:id="1879245879">
          <w:marLeft w:val="0"/>
          <w:marRight w:val="0"/>
          <w:marTop w:val="0"/>
          <w:marBottom w:val="0"/>
          <w:divBdr>
            <w:top w:val="none" w:sz="0" w:space="0" w:color="auto"/>
            <w:left w:val="none" w:sz="0" w:space="0" w:color="auto"/>
            <w:bottom w:val="none" w:sz="0" w:space="0" w:color="auto"/>
            <w:right w:val="none" w:sz="0" w:space="0" w:color="auto"/>
          </w:divBdr>
        </w:div>
        <w:div w:id="785006692">
          <w:marLeft w:val="0"/>
          <w:marRight w:val="0"/>
          <w:marTop w:val="0"/>
          <w:marBottom w:val="0"/>
          <w:divBdr>
            <w:top w:val="none" w:sz="0" w:space="0" w:color="auto"/>
            <w:left w:val="none" w:sz="0" w:space="0" w:color="auto"/>
            <w:bottom w:val="none" w:sz="0" w:space="0" w:color="auto"/>
            <w:right w:val="none" w:sz="0" w:space="0" w:color="auto"/>
          </w:divBdr>
        </w:div>
        <w:div w:id="1228419783">
          <w:marLeft w:val="0"/>
          <w:marRight w:val="0"/>
          <w:marTop w:val="0"/>
          <w:marBottom w:val="0"/>
          <w:divBdr>
            <w:top w:val="none" w:sz="0" w:space="0" w:color="auto"/>
            <w:left w:val="none" w:sz="0" w:space="0" w:color="auto"/>
            <w:bottom w:val="none" w:sz="0" w:space="0" w:color="auto"/>
            <w:right w:val="none" w:sz="0" w:space="0" w:color="auto"/>
          </w:divBdr>
        </w:div>
        <w:div w:id="558395027">
          <w:marLeft w:val="0"/>
          <w:marRight w:val="0"/>
          <w:marTop w:val="0"/>
          <w:marBottom w:val="0"/>
          <w:divBdr>
            <w:top w:val="none" w:sz="0" w:space="0" w:color="auto"/>
            <w:left w:val="none" w:sz="0" w:space="0" w:color="auto"/>
            <w:bottom w:val="none" w:sz="0" w:space="0" w:color="auto"/>
            <w:right w:val="none" w:sz="0" w:space="0" w:color="auto"/>
          </w:divBdr>
        </w:div>
        <w:div w:id="32940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F77DE5-11D1-41E0-8E4C-65CBD978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GSD HOLDİNG ANONİM ŞİRKETİ</vt:lpstr>
    </vt:vector>
  </TitlesOfParts>
  <Company>GSD HOLDING</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GSD HOLDİNG ANONİM ŞİRKETİ</dc:title>
  <dc:subject/>
  <dc:creator>MURATS</dc:creator>
  <cp:keywords/>
  <cp:lastModifiedBy>Sergen Yanar</cp:lastModifiedBy>
  <cp:revision>10</cp:revision>
  <cp:lastPrinted>2015-05-29T20:11:00Z</cp:lastPrinted>
  <dcterms:created xsi:type="dcterms:W3CDTF">2016-05-23T14:18:00Z</dcterms:created>
  <dcterms:modified xsi:type="dcterms:W3CDTF">2019-05-31T14:09:00Z</dcterms:modified>
</cp:coreProperties>
</file>